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3E1B" w14:textId="6C903C06" w:rsidR="00670303" w:rsidRDefault="432DD0E9" w:rsidP="00122526">
      <w:pPr>
        <w:spacing w:after="0"/>
        <w:rPr>
          <w:rFonts w:ascii="Montserrat" w:eastAsia="Montserrat" w:hAnsi="Montserrat" w:cs="Montserrat"/>
          <w:b/>
          <w:bCs/>
          <w:sz w:val="20"/>
          <w:szCs w:val="20"/>
        </w:rPr>
      </w:pPr>
      <w:bookmarkStart w:id="0" w:name="_GoBack"/>
      <w:bookmarkEnd w:id="0"/>
      <w:r w:rsidRPr="00122526">
        <w:rPr>
          <w:rFonts w:ascii="Montserrat" w:eastAsia="Montserrat" w:hAnsi="Montserrat" w:cs="Montserrat"/>
          <w:b/>
          <w:bCs/>
          <w:sz w:val="20"/>
          <w:szCs w:val="20"/>
        </w:rPr>
        <w:t>Flash Fiction Series</w:t>
      </w:r>
    </w:p>
    <w:p w14:paraId="7320F96F" w14:textId="003FA497" w:rsidR="00670303" w:rsidRDefault="432DD0E9" w:rsidP="00122526">
      <w:pPr>
        <w:spacing w:after="0"/>
        <w:rPr>
          <w:rFonts w:ascii="Montserrat" w:eastAsia="Montserrat" w:hAnsi="Montserrat" w:cs="Montserrat"/>
          <w:sz w:val="20"/>
          <w:szCs w:val="20"/>
        </w:rPr>
      </w:pPr>
      <w:r w:rsidRPr="00122526">
        <w:rPr>
          <w:rFonts w:ascii="Montserrat" w:eastAsia="Montserrat" w:hAnsi="Montserrat" w:cs="Montserrat"/>
          <w:sz w:val="20"/>
          <w:szCs w:val="20"/>
        </w:rPr>
        <w:t>At the Movies 2022</w:t>
      </w:r>
    </w:p>
    <w:p w14:paraId="0C02E58B" w14:textId="1C00114C" w:rsidR="00670303" w:rsidRDefault="00670303" w:rsidP="00122526">
      <w:pPr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0CC6EFF6" w14:textId="4B61CB73" w:rsidR="00670303" w:rsidRDefault="432DD0E9" w:rsidP="00122526">
      <w:pPr>
        <w:rPr>
          <w:rFonts w:ascii="Montserrat" w:eastAsia="Montserrat" w:hAnsi="Montserrat" w:cs="Montserrat"/>
          <w:sz w:val="20"/>
          <w:szCs w:val="20"/>
        </w:rPr>
      </w:pPr>
      <w:r w:rsidRPr="00122526">
        <w:rPr>
          <w:rFonts w:ascii="Montserrat" w:eastAsia="Montserrat" w:hAnsi="Montserrat" w:cs="Montserrat"/>
          <w:b/>
          <w:bCs/>
          <w:sz w:val="20"/>
          <w:szCs w:val="20"/>
        </w:rPr>
        <w:t xml:space="preserve">Bottom Line: </w:t>
      </w:r>
      <w:r w:rsidRPr="00122526">
        <w:rPr>
          <w:rFonts w:ascii="Montserrat" w:eastAsia="Montserrat" w:hAnsi="Montserrat" w:cs="Montserrat"/>
          <w:sz w:val="20"/>
          <w:szCs w:val="20"/>
        </w:rPr>
        <w:t xml:space="preserve">Offer a creative fiction approach to explore the Biblical themes of At the Movies. Like Paul used Stoic poets to share the Gospel, this </w:t>
      </w:r>
      <w:r w:rsidR="7C71F2D8" w:rsidRPr="00122526">
        <w:rPr>
          <w:rFonts w:ascii="Montserrat" w:eastAsia="Montserrat" w:hAnsi="Montserrat" w:cs="Montserrat"/>
          <w:sz w:val="20"/>
          <w:szCs w:val="20"/>
        </w:rPr>
        <w:t>approach</w:t>
      </w:r>
      <w:r w:rsidRPr="00122526">
        <w:rPr>
          <w:rFonts w:ascii="Montserrat" w:eastAsia="Montserrat" w:hAnsi="Montserrat" w:cs="Montserrat"/>
          <w:sz w:val="20"/>
          <w:szCs w:val="20"/>
        </w:rPr>
        <w:t xml:space="preserve"> will utilize flash fiction to connect people’s hearts and minds with God’s truth.  The pieces will be created to capture the theme being taught in each week’s movie from a fresh perspective. </w:t>
      </w:r>
    </w:p>
    <w:p w14:paraId="1B0A868F" w14:textId="41ABAAC9" w:rsidR="00670303" w:rsidRDefault="432DD0E9" w:rsidP="00122526">
      <w:pPr>
        <w:spacing w:after="0"/>
        <w:rPr>
          <w:rFonts w:ascii="Montserrat" w:eastAsia="Montserrat" w:hAnsi="Montserrat" w:cs="Montserrat"/>
          <w:b/>
          <w:bCs/>
          <w:sz w:val="20"/>
          <w:szCs w:val="20"/>
        </w:rPr>
      </w:pPr>
      <w:r w:rsidRPr="00122526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0122526">
        <w:rPr>
          <w:rFonts w:ascii="Montserrat" w:eastAsia="Montserrat" w:hAnsi="Montserrat" w:cs="Montserrat"/>
          <w:b/>
          <w:bCs/>
          <w:sz w:val="20"/>
          <w:szCs w:val="20"/>
        </w:rPr>
        <w:t>Goals</w:t>
      </w:r>
    </w:p>
    <w:p w14:paraId="6A67DFCE" w14:textId="00836BB1" w:rsidR="00670303" w:rsidRDefault="432DD0E9" w:rsidP="00122526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 w:rsidRPr="2E262FE0">
        <w:rPr>
          <w:rFonts w:ascii="Montserrat" w:eastAsia="Montserrat" w:hAnsi="Montserrat" w:cs="Montserrat"/>
          <w:sz w:val="20"/>
          <w:szCs w:val="20"/>
        </w:rPr>
        <w:t xml:space="preserve">Fiction stories are sometimes more approachable to those just starting the adventure or who normally don’t want to read a </w:t>
      </w:r>
      <w:r w:rsidR="5EB2BD2C" w:rsidRPr="2E262FE0">
        <w:rPr>
          <w:rFonts w:ascii="Montserrat" w:eastAsia="Montserrat" w:hAnsi="Montserrat" w:cs="Montserrat"/>
          <w:sz w:val="20"/>
          <w:szCs w:val="20"/>
        </w:rPr>
        <w:t>devotional book</w:t>
      </w:r>
      <w:r w:rsidRPr="2E262FE0">
        <w:rPr>
          <w:rFonts w:ascii="Montserrat" w:eastAsia="Montserrat" w:hAnsi="Montserrat" w:cs="Montserrat"/>
          <w:sz w:val="20"/>
          <w:szCs w:val="20"/>
        </w:rPr>
        <w:t>.</w:t>
      </w:r>
    </w:p>
    <w:p w14:paraId="2B18D234" w14:textId="397606BB" w:rsidR="00670303" w:rsidRDefault="432DD0E9" w:rsidP="00122526">
      <w:pPr>
        <w:pStyle w:val="ListParagraph"/>
        <w:numPr>
          <w:ilvl w:val="0"/>
          <w:numId w:val="2"/>
        </w:numPr>
        <w:rPr>
          <w:rFonts w:ascii="Montserrat" w:eastAsia="Montserrat" w:hAnsi="Montserrat" w:cs="Montserrat"/>
          <w:b/>
          <w:bCs/>
          <w:sz w:val="20"/>
          <w:szCs w:val="20"/>
        </w:rPr>
      </w:pPr>
      <w:r w:rsidRPr="00122526">
        <w:rPr>
          <w:rFonts w:ascii="Montserrat" w:eastAsia="Montserrat" w:hAnsi="Montserrat" w:cs="Montserrat"/>
          <w:sz w:val="20"/>
          <w:szCs w:val="20"/>
        </w:rPr>
        <w:t>This is an opportunity to invite people into what we offer, to engage people who might not otherwise read something from us and keep them engaged after the weekend service</w:t>
      </w:r>
    </w:p>
    <w:p w14:paraId="723398B8" w14:textId="2CCB64E0" w:rsidR="00670303" w:rsidRDefault="432DD0E9" w:rsidP="00122526">
      <w:pPr>
        <w:pStyle w:val="ListParagraph"/>
        <w:numPr>
          <w:ilvl w:val="0"/>
          <w:numId w:val="2"/>
        </w:numPr>
        <w:rPr>
          <w:rFonts w:ascii="Montserrat" w:eastAsia="Montserrat" w:hAnsi="Montserrat" w:cs="Montserrat"/>
          <w:b/>
          <w:bCs/>
          <w:sz w:val="20"/>
          <w:szCs w:val="20"/>
        </w:rPr>
      </w:pPr>
      <w:r w:rsidRPr="00122526">
        <w:rPr>
          <w:rFonts w:ascii="Montserrat" w:eastAsia="Montserrat" w:hAnsi="Montserrat" w:cs="Montserrat"/>
          <w:sz w:val="20"/>
          <w:szCs w:val="20"/>
        </w:rPr>
        <w:t xml:space="preserve">It will provide a fun way for people to engage with ideas discussed in the message, underscoring the </w:t>
      </w:r>
      <w:r w:rsidR="1CA98738" w:rsidRPr="00122526">
        <w:rPr>
          <w:rFonts w:ascii="Montserrat" w:eastAsia="Montserrat" w:hAnsi="Montserrat" w:cs="Montserrat"/>
          <w:sz w:val="20"/>
          <w:szCs w:val="20"/>
        </w:rPr>
        <w:t xml:space="preserve">movie </w:t>
      </w:r>
      <w:r w:rsidRPr="00122526">
        <w:rPr>
          <w:rFonts w:ascii="Montserrat" w:eastAsia="Montserrat" w:hAnsi="Montserrat" w:cs="Montserrat"/>
          <w:sz w:val="20"/>
          <w:szCs w:val="20"/>
        </w:rPr>
        <w:t>themes</w:t>
      </w:r>
    </w:p>
    <w:p w14:paraId="66C6B6F0" w14:textId="1F61F66B" w:rsidR="00670303" w:rsidRDefault="73635FF1" w:rsidP="00122526">
      <w:pPr>
        <w:rPr>
          <w:rFonts w:ascii="Montserrat" w:eastAsia="Montserrat" w:hAnsi="Montserrat" w:cs="Montserrat"/>
          <w:sz w:val="20"/>
          <w:szCs w:val="20"/>
        </w:rPr>
      </w:pPr>
      <w:r w:rsidRPr="2E262FE0">
        <w:rPr>
          <w:rFonts w:ascii="Montserrat" w:eastAsia="Montserrat" w:hAnsi="Montserrat" w:cs="Montserrat"/>
          <w:b/>
          <w:bCs/>
          <w:sz w:val="20"/>
          <w:szCs w:val="20"/>
        </w:rPr>
        <w:t>WHAT:</w:t>
      </w:r>
      <w:r w:rsidRPr="2E262FE0">
        <w:rPr>
          <w:rFonts w:ascii="Montserrat" w:eastAsia="Montserrat" w:hAnsi="Montserrat" w:cs="Montserrat"/>
          <w:sz w:val="20"/>
          <w:szCs w:val="20"/>
        </w:rPr>
        <w:t xml:space="preserve"> 2000 Word flash-fiction pieces that would complement the theme of that week’s movie, It would be provided daily in 400-word installments Monday – Friday.  Each story would resolve by Friday.</w:t>
      </w:r>
    </w:p>
    <w:p w14:paraId="16E2AF78" w14:textId="3585893C" w:rsidR="00670303" w:rsidRDefault="43AF71E9" w:rsidP="00122526">
      <w:pPr>
        <w:rPr>
          <w:rFonts w:ascii="Montserrat" w:eastAsia="Montserrat" w:hAnsi="Montserrat" w:cs="Montserrat"/>
          <w:b/>
          <w:bCs/>
          <w:sz w:val="20"/>
          <w:szCs w:val="20"/>
        </w:rPr>
      </w:pPr>
      <w:r w:rsidRPr="00122526">
        <w:rPr>
          <w:rFonts w:ascii="Montserrat" w:eastAsia="Montserrat" w:hAnsi="Montserrat" w:cs="Montserrat"/>
          <w:b/>
          <w:bCs/>
          <w:sz w:val="20"/>
          <w:szCs w:val="20"/>
        </w:rPr>
        <w:t>HOW: Delivered via text message</w:t>
      </w:r>
    </w:p>
    <w:p w14:paraId="3A51804A" w14:textId="797C65A7" w:rsidR="00670303" w:rsidRDefault="432DD0E9" w:rsidP="00122526">
      <w:pPr>
        <w:rPr>
          <w:rFonts w:ascii="Montserrat" w:eastAsia="Montserrat" w:hAnsi="Montserrat" w:cs="Montserrat"/>
          <w:sz w:val="20"/>
          <w:szCs w:val="20"/>
        </w:rPr>
      </w:pPr>
      <w:r w:rsidRPr="00122526">
        <w:rPr>
          <w:rFonts w:ascii="Montserrat" w:eastAsia="Montserrat" w:hAnsi="Montserrat" w:cs="Montserrat"/>
          <w:b/>
          <w:bCs/>
          <w:sz w:val="20"/>
          <w:szCs w:val="20"/>
        </w:rPr>
        <w:t>WHO:</w:t>
      </w:r>
      <w:r w:rsidRPr="00122526">
        <w:rPr>
          <w:rFonts w:ascii="Montserrat" w:eastAsia="Montserrat" w:hAnsi="Montserrat" w:cs="Montserrat"/>
          <w:sz w:val="20"/>
          <w:szCs w:val="20"/>
        </w:rPr>
        <w:t xml:space="preserve"> People who already read the LIO would be invited to sign up</w:t>
      </w:r>
      <w:r w:rsidR="263C4C41" w:rsidRPr="00122526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00122526">
        <w:rPr>
          <w:rFonts w:ascii="Montserrat" w:eastAsia="Montserrat" w:hAnsi="Montserrat" w:cs="Montserrat"/>
          <w:sz w:val="20"/>
          <w:szCs w:val="20"/>
        </w:rPr>
        <w:t>To attract those not connected with the LIO, a “P.S.” would be added to any churchwide communication inviting others to join</w:t>
      </w:r>
      <w:r w:rsidR="0AFA5092" w:rsidRPr="00122526">
        <w:rPr>
          <w:rFonts w:ascii="Montserrat" w:eastAsia="Montserrat" w:hAnsi="Montserrat" w:cs="Montserrat"/>
          <w:sz w:val="20"/>
          <w:szCs w:val="20"/>
        </w:rPr>
        <w:t xml:space="preserve"> and social media</w:t>
      </w:r>
      <w:r w:rsidRPr="00122526">
        <w:rPr>
          <w:rFonts w:ascii="Montserrat" w:eastAsia="Montserrat" w:hAnsi="Montserrat" w:cs="Montserrat"/>
          <w:sz w:val="20"/>
          <w:szCs w:val="20"/>
        </w:rPr>
        <w:t>.  Any additional personal invites welcomed</w:t>
      </w:r>
      <w:r w:rsidR="1F88D4C6" w:rsidRPr="00122526">
        <w:rPr>
          <w:rFonts w:ascii="Montserrat" w:eastAsia="Montserrat" w:hAnsi="Montserrat" w:cs="Montserrat"/>
          <w:sz w:val="20"/>
          <w:szCs w:val="20"/>
        </w:rPr>
        <w:t>.</w:t>
      </w:r>
    </w:p>
    <w:p w14:paraId="2E9C5741" w14:textId="7F821923" w:rsidR="00670303" w:rsidRDefault="432DD0E9" w:rsidP="00122526">
      <w:pPr>
        <w:rPr>
          <w:rFonts w:ascii="Montserrat" w:eastAsia="Montserrat" w:hAnsi="Montserrat" w:cs="Montserrat"/>
          <w:sz w:val="20"/>
          <w:szCs w:val="20"/>
        </w:rPr>
      </w:pPr>
      <w:r w:rsidRPr="00122526">
        <w:rPr>
          <w:rFonts w:ascii="Montserrat" w:eastAsia="Montserrat" w:hAnsi="Montserrat" w:cs="Montserrat"/>
          <w:b/>
          <w:bCs/>
          <w:sz w:val="20"/>
          <w:szCs w:val="20"/>
        </w:rPr>
        <w:t xml:space="preserve">WHEN </w:t>
      </w:r>
      <w:r w:rsidRPr="00122526">
        <w:rPr>
          <w:rFonts w:ascii="Montserrat" w:eastAsia="Montserrat" w:hAnsi="Montserrat" w:cs="Montserrat"/>
          <w:sz w:val="20"/>
          <w:szCs w:val="20"/>
        </w:rPr>
        <w:t>– During the At the Movies series Nov 7- Dec 2</w:t>
      </w:r>
    </w:p>
    <w:p w14:paraId="11D0A5AA" w14:textId="771D8AF5" w:rsidR="00670303" w:rsidRDefault="00670303" w:rsidP="00122526">
      <w:pPr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3A833CBA" w14:textId="38B945B8" w:rsidR="00670303" w:rsidRDefault="4D4DDF18" w:rsidP="00122526">
      <w:pPr>
        <w:rPr>
          <w:rFonts w:ascii="Montserrat" w:eastAsia="Montserrat" w:hAnsi="Montserrat" w:cs="Montserrat"/>
          <w:b/>
          <w:bCs/>
          <w:sz w:val="20"/>
          <w:szCs w:val="20"/>
        </w:rPr>
      </w:pPr>
      <w:r w:rsidRPr="00122526">
        <w:rPr>
          <w:rFonts w:ascii="Montserrat" w:eastAsia="Montserrat" w:hAnsi="Montserrat" w:cs="Montserrat"/>
          <w:b/>
          <w:bCs/>
          <w:sz w:val="20"/>
          <w:szCs w:val="20"/>
        </w:rPr>
        <w:t>FAQ</w:t>
      </w:r>
    </w:p>
    <w:p w14:paraId="41D5A9E2" w14:textId="5F2DF76D" w:rsidR="00670303" w:rsidRDefault="4D4DDF18" w:rsidP="00122526">
      <w:pPr>
        <w:spacing w:after="0"/>
        <w:rPr>
          <w:rFonts w:ascii="Montserrat" w:eastAsia="Montserrat" w:hAnsi="Montserrat" w:cs="Montserrat"/>
          <w:b/>
          <w:bCs/>
          <w:sz w:val="20"/>
          <w:szCs w:val="20"/>
        </w:rPr>
      </w:pPr>
      <w:r w:rsidRPr="00122526">
        <w:rPr>
          <w:rFonts w:ascii="Montserrat" w:eastAsia="Montserrat" w:hAnsi="Montserrat" w:cs="Montserrat"/>
          <w:b/>
          <w:bCs/>
          <w:sz w:val="20"/>
          <w:szCs w:val="20"/>
        </w:rPr>
        <w:t>Would this replace the LIO?</w:t>
      </w:r>
    </w:p>
    <w:p w14:paraId="13E2435D" w14:textId="2AA1D116" w:rsidR="00670303" w:rsidRDefault="4D4DDF18" w:rsidP="00122526">
      <w:pPr>
        <w:spacing w:after="0"/>
        <w:rPr>
          <w:rFonts w:ascii="Montserrat" w:eastAsia="Montserrat" w:hAnsi="Montserrat" w:cs="Montserrat"/>
          <w:sz w:val="20"/>
          <w:szCs w:val="20"/>
        </w:rPr>
      </w:pPr>
      <w:r w:rsidRPr="00122526">
        <w:rPr>
          <w:rFonts w:ascii="Montserrat" w:eastAsia="Montserrat" w:hAnsi="Montserrat" w:cs="Montserrat"/>
          <w:sz w:val="20"/>
          <w:szCs w:val="20"/>
        </w:rPr>
        <w:t xml:space="preserve">No, this would be in addition to the LivingItOut, NOT in place of.  </w:t>
      </w:r>
    </w:p>
    <w:p w14:paraId="2C5ECB0F" w14:textId="4DCD47FC" w:rsidR="00670303" w:rsidRDefault="00670303" w:rsidP="00122526">
      <w:pPr>
        <w:spacing w:after="0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19F57E7" w14:textId="6BCBE9A9" w:rsidR="00670303" w:rsidRDefault="1D838291" w:rsidP="00122526">
      <w:pPr>
        <w:spacing w:after="0"/>
        <w:rPr>
          <w:rFonts w:ascii="Montserrat" w:eastAsia="Montserrat" w:hAnsi="Montserrat" w:cs="Montserrat"/>
          <w:b/>
          <w:bCs/>
          <w:sz w:val="20"/>
          <w:szCs w:val="20"/>
        </w:rPr>
      </w:pPr>
      <w:r w:rsidRPr="00122526">
        <w:rPr>
          <w:rFonts w:ascii="Montserrat" w:eastAsia="Montserrat" w:hAnsi="Montserrat" w:cs="Montserrat"/>
          <w:b/>
          <w:bCs/>
          <w:sz w:val="20"/>
          <w:szCs w:val="20"/>
        </w:rPr>
        <w:t xml:space="preserve">Why not launch this churchwide </w:t>
      </w:r>
      <w:r w:rsidR="6797670F" w:rsidRPr="00122526">
        <w:rPr>
          <w:rFonts w:ascii="Montserrat" w:eastAsia="Montserrat" w:hAnsi="Montserrat" w:cs="Montserrat"/>
          <w:b/>
          <w:bCs/>
          <w:sz w:val="20"/>
          <w:szCs w:val="20"/>
        </w:rPr>
        <w:t>and talk about it on</w:t>
      </w:r>
      <w:r w:rsidRPr="00122526">
        <w:rPr>
          <w:rFonts w:ascii="Montserrat" w:eastAsia="Montserrat" w:hAnsi="Montserrat" w:cs="Montserrat"/>
          <w:b/>
          <w:bCs/>
          <w:sz w:val="20"/>
          <w:szCs w:val="20"/>
        </w:rPr>
        <w:t xml:space="preserve"> the weekend?</w:t>
      </w:r>
    </w:p>
    <w:p w14:paraId="1DF40AC5" w14:textId="77BA36F6" w:rsidR="00670303" w:rsidRDefault="1D838291" w:rsidP="00122526">
      <w:pPr>
        <w:spacing w:after="0"/>
        <w:rPr>
          <w:rFonts w:ascii="Montserrat" w:eastAsia="Montserrat" w:hAnsi="Montserrat" w:cs="Montserrat"/>
          <w:sz w:val="20"/>
          <w:szCs w:val="20"/>
        </w:rPr>
      </w:pPr>
      <w:r w:rsidRPr="00122526">
        <w:rPr>
          <w:rFonts w:ascii="Montserrat" w:eastAsia="Montserrat" w:hAnsi="Montserrat" w:cs="Montserrat"/>
          <w:sz w:val="20"/>
          <w:szCs w:val="20"/>
        </w:rPr>
        <w:t xml:space="preserve">We’d like to try this </w:t>
      </w:r>
      <w:r w:rsidR="05F48EA3" w:rsidRPr="00122526">
        <w:rPr>
          <w:rFonts w:ascii="Montserrat" w:eastAsia="Montserrat" w:hAnsi="Montserrat" w:cs="Montserrat"/>
          <w:sz w:val="20"/>
          <w:szCs w:val="20"/>
        </w:rPr>
        <w:t xml:space="preserve">as a </w:t>
      </w:r>
      <w:r w:rsidRPr="00122526">
        <w:rPr>
          <w:rFonts w:ascii="Montserrat" w:eastAsia="Montserrat" w:hAnsi="Montserrat" w:cs="Montserrat"/>
          <w:sz w:val="20"/>
          <w:szCs w:val="20"/>
        </w:rPr>
        <w:t>bullet</w:t>
      </w:r>
      <w:r w:rsidR="67ECE092" w:rsidRPr="00122526">
        <w:rPr>
          <w:rFonts w:ascii="Montserrat" w:eastAsia="Montserrat" w:hAnsi="Montserrat" w:cs="Montserrat"/>
          <w:sz w:val="20"/>
          <w:szCs w:val="20"/>
        </w:rPr>
        <w:t xml:space="preserve"> (not a can</w:t>
      </w:r>
      <w:r w:rsidR="7BFBF9D0" w:rsidRPr="00122526">
        <w:rPr>
          <w:rFonts w:ascii="Montserrat" w:eastAsia="Montserrat" w:hAnsi="Montserrat" w:cs="Montserrat"/>
          <w:sz w:val="20"/>
          <w:szCs w:val="20"/>
        </w:rPr>
        <w:t>n</w:t>
      </w:r>
      <w:r w:rsidR="67ECE092" w:rsidRPr="00122526">
        <w:rPr>
          <w:rFonts w:ascii="Montserrat" w:eastAsia="Montserrat" w:hAnsi="Montserrat" w:cs="Montserrat"/>
          <w:sz w:val="20"/>
          <w:szCs w:val="20"/>
        </w:rPr>
        <w:t>on)</w:t>
      </w:r>
      <w:r w:rsidRPr="00122526">
        <w:rPr>
          <w:rFonts w:ascii="Montserrat" w:eastAsia="Montserrat" w:hAnsi="Montserrat" w:cs="Montserrat"/>
          <w:sz w:val="20"/>
          <w:szCs w:val="20"/>
        </w:rPr>
        <w:t>, learn, survey those who participate and then see if it could be leveraged again on a broader scale.</w:t>
      </w:r>
      <w:r w:rsidR="6DDC15FA" w:rsidRPr="00122526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BEB05D1" w14:textId="0E9595B1" w:rsidR="00670303" w:rsidRDefault="00670303" w:rsidP="00122526">
      <w:pPr>
        <w:spacing w:after="0"/>
        <w:rPr>
          <w:rFonts w:ascii="Montserrat" w:eastAsia="Montserrat" w:hAnsi="Montserrat" w:cs="Montserrat"/>
          <w:sz w:val="20"/>
          <w:szCs w:val="20"/>
        </w:rPr>
      </w:pPr>
    </w:p>
    <w:p w14:paraId="1668A8C2" w14:textId="2562E564" w:rsidR="4BD9431E" w:rsidRDefault="4BD9431E" w:rsidP="2E262FE0">
      <w:pPr>
        <w:spacing w:after="0"/>
        <w:rPr>
          <w:rFonts w:ascii="Montserrat" w:eastAsia="Montserrat" w:hAnsi="Montserrat" w:cs="Montserrat"/>
          <w:sz w:val="20"/>
          <w:szCs w:val="20"/>
        </w:rPr>
      </w:pPr>
      <w:r w:rsidRPr="2E262FE0">
        <w:rPr>
          <w:rFonts w:ascii="Montserrat" w:eastAsia="Montserrat" w:hAnsi="Montserrat" w:cs="Montserrat"/>
          <w:b/>
          <w:bCs/>
          <w:sz w:val="20"/>
          <w:szCs w:val="20"/>
        </w:rPr>
        <w:t>Are these going to be cheesy stories about people going to church?</w:t>
      </w:r>
    </w:p>
    <w:p w14:paraId="11FDE42F" w14:textId="01102057" w:rsidR="4BD9431E" w:rsidRDefault="4BD9431E" w:rsidP="2E262FE0">
      <w:pPr>
        <w:spacing w:after="0"/>
        <w:rPr>
          <w:rFonts w:ascii="Montserrat" w:eastAsia="Montserrat" w:hAnsi="Montserrat" w:cs="Montserrat"/>
          <w:sz w:val="20"/>
          <w:szCs w:val="20"/>
        </w:rPr>
      </w:pPr>
      <w:r w:rsidRPr="2E262FE0">
        <w:rPr>
          <w:rFonts w:ascii="Montserrat" w:eastAsia="Montserrat" w:hAnsi="Montserrat" w:cs="Montserrat"/>
          <w:sz w:val="20"/>
          <w:szCs w:val="20"/>
        </w:rPr>
        <w:t xml:space="preserve">No, in fact we would stay away from stories or settings like that and instead </w:t>
      </w:r>
      <w:r w:rsidR="57C2D675" w:rsidRPr="2E262FE0">
        <w:rPr>
          <w:rFonts w:ascii="Montserrat" w:eastAsia="Montserrat" w:hAnsi="Montserrat" w:cs="Montserrat"/>
          <w:sz w:val="20"/>
          <w:szCs w:val="20"/>
        </w:rPr>
        <w:t>allow for a broader range of subjects and settings.</w:t>
      </w:r>
    </w:p>
    <w:p w14:paraId="0AB69A05" w14:textId="29A4DE31" w:rsidR="2E262FE0" w:rsidRDefault="2E262FE0" w:rsidP="2E262FE0">
      <w:pPr>
        <w:spacing w:after="0"/>
        <w:rPr>
          <w:rFonts w:ascii="Montserrat" w:eastAsia="Montserrat" w:hAnsi="Montserrat" w:cs="Montserrat"/>
          <w:color w:val="00B0F0"/>
          <w:sz w:val="20"/>
          <w:szCs w:val="20"/>
        </w:rPr>
      </w:pPr>
    </w:p>
    <w:p w14:paraId="03A3D5B8" w14:textId="43EBB9CF" w:rsidR="6F50646B" w:rsidRDefault="6F50646B" w:rsidP="2E262FE0">
      <w:pPr>
        <w:spacing w:after="0"/>
        <w:rPr>
          <w:rFonts w:ascii="Montserrat" w:eastAsia="Montserrat" w:hAnsi="Montserrat" w:cs="Montserrat"/>
          <w:b/>
          <w:bCs/>
          <w:sz w:val="20"/>
          <w:szCs w:val="20"/>
        </w:rPr>
      </w:pPr>
      <w:r w:rsidRPr="2E262FE0">
        <w:rPr>
          <w:rFonts w:ascii="Montserrat" w:eastAsia="Montserrat" w:hAnsi="Montserrat" w:cs="Montserrat"/>
          <w:b/>
          <w:bCs/>
          <w:sz w:val="20"/>
          <w:szCs w:val="20"/>
        </w:rPr>
        <w:t>Why this approach?</w:t>
      </w:r>
    </w:p>
    <w:p w14:paraId="0D604A53" w14:textId="368475CD" w:rsidR="6F50646B" w:rsidRDefault="6F50646B" w:rsidP="2E262FE0">
      <w:pPr>
        <w:spacing w:after="0"/>
        <w:rPr>
          <w:rFonts w:ascii="Montserrat" w:eastAsia="Montserrat" w:hAnsi="Montserrat" w:cs="Montserrat"/>
          <w:sz w:val="20"/>
          <w:szCs w:val="20"/>
        </w:rPr>
      </w:pPr>
      <w:r w:rsidRPr="2E262FE0">
        <w:rPr>
          <w:rFonts w:ascii="Montserrat" w:eastAsia="Montserrat" w:hAnsi="Montserrat" w:cs="Montserrat"/>
          <w:sz w:val="20"/>
          <w:szCs w:val="20"/>
        </w:rPr>
        <w:t>Consider how leadership books use fables with characters</w:t>
      </w:r>
      <w:r w:rsidR="3F20840C" w:rsidRPr="2E262FE0">
        <w:rPr>
          <w:rFonts w:ascii="Montserrat" w:eastAsia="Montserrat" w:hAnsi="Montserrat" w:cs="Montserrat"/>
          <w:sz w:val="20"/>
          <w:szCs w:val="20"/>
        </w:rPr>
        <w:t xml:space="preserve"> to help people see a principle or truth – the hope is we </w:t>
      </w:r>
      <w:r w:rsidR="627497B9" w:rsidRPr="2E262FE0">
        <w:rPr>
          <w:rFonts w:ascii="Montserrat" w:eastAsia="Montserrat" w:hAnsi="Montserrat" w:cs="Montserrat"/>
          <w:sz w:val="20"/>
          <w:szCs w:val="20"/>
        </w:rPr>
        <w:t>can do</w:t>
      </w:r>
      <w:r w:rsidR="3F20840C" w:rsidRPr="2E262FE0">
        <w:rPr>
          <w:rFonts w:ascii="Montserrat" w:eastAsia="Montserrat" w:hAnsi="Montserrat" w:cs="Montserrat"/>
          <w:sz w:val="20"/>
          <w:szCs w:val="20"/>
        </w:rPr>
        <w:t xml:space="preserve"> some of the same.</w:t>
      </w:r>
    </w:p>
    <w:p w14:paraId="536049C3" w14:textId="4D093508" w:rsidR="00670303" w:rsidRDefault="00670303" w:rsidP="00122526">
      <w:pPr>
        <w:rPr>
          <w:rFonts w:ascii="Montserrat" w:eastAsia="Montserrat" w:hAnsi="Montserrat" w:cs="Montserrat"/>
          <w:sz w:val="20"/>
          <w:szCs w:val="20"/>
        </w:rPr>
      </w:pPr>
    </w:p>
    <w:p w14:paraId="05394B10" w14:textId="231EA487" w:rsidR="00670303" w:rsidRDefault="00670303" w:rsidP="00122526">
      <w:pPr>
        <w:rPr>
          <w:rFonts w:ascii="Calibri" w:eastAsia="Calibri" w:hAnsi="Calibri" w:cs="Calibri"/>
          <w:sz w:val="24"/>
          <w:szCs w:val="24"/>
        </w:rPr>
      </w:pPr>
    </w:p>
    <w:p w14:paraId="2C078E63" w14:textId="6707067C" w:rsidR="00670303" w:rsidRDefault="00670303" w:rsidP="00122526"/>
    <w:sectPr w:rsidR="0067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72A3"/>
    <w:multiLevelType w:val="hybridMultilevel"/>
    <w:tmpl w:val="FFFFFFFF"/>
    <w:lvl w:ilvl="0" w:tplc="33628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EF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222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2F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E8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43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E8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C5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ED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06EEA"/>
    <w:multiLevelType w:val="hybridMultilevel"/>
    <w:tmpl w:val="FFFFFFFF"/>
    <w:lvl w:ilvl="0" w:tplc="FBF816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3A2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E5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06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8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E9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8D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CD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0C9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860A46"/>
    <w:rsid w:val="00122526"/>
    <w:rsid w:val="00354EAA"/>
    <w:rsid w:val="00426838"/>
    <w:rsid w:val="005368AD"/>
    <w:rsid w:val="00670303"/>
    <w:rsid w:val="00BA4761"/>
    <w:rsid w:val="00CB7517"/>
    <w:rsid w:val="01C71DE4"/>
    <w:rsid w:val="05F48EA3"/>
    <w:rsid w:val="081D370B"/>
    <w:rsid w:val="086ED114"/>
    <w:rsid w:val="0A690260"/>
    <w:rsid w:val="0AFA5092"/>
    <w:rsid w:val="0B54D7CD"/>
    <w:rsid w:val="19259DA5"/>
    <w:rsid w:val="1CA98738"/>
    <w:rsid w:val="1D838291"/>
    <w:rsid w:val="1EAA89DF"/>
    <w:rsid w:val="1F88D4C6"/>
    <w:rsid w:val="263C4C41"/>
    <w:rsid w:val="2E262FE0"/>
    <w:rsid w:val="2EA7854C"/>
    <w:rsid w:val="32FCC38B"/>
    <w:rsid w:val="3F20840C"/>
    <w:rsid w:val="3FB16C09"/>
    <w:rsid w:val="414D3C6A"/>
    <w:rsid w:val="42860A46"/>
    <w:rsid w:val="432DD0E9"/>
    <w:rsid w:val="43AF71E9"/>
    <w:rsid w:val="49270E23"/>
    <w:rsid w:val="4B17554D"/>
    <w:rsid w:val="4BD9431E"/>
    <w:rsid w:val="4D4DDF18"/>
    <w:rsid w:val="4FB654FC"/>
    <w:rsid w:val="57C2D675"/>
    <w:rsid w:val="5E30A865"/>
    <w:rsid w:val="5EB2BD2C"/>
    <w:rsid w:val="627497B9"/>
    <w:rsid w:val="63041988"/>
    <w:rsid w:val="65922CB9"/>
    <w:rsid w:val="6797670F"/>
    <w:rsid w:val="67ECE092"/>
    <w:rsid w:val="68C9CD7B"/>
    <w:rsid w:val="6B561A0A"/>
    <w:rsid w:val="6BE9C603"/>
    <w:rsid w:val="6D14CF98"/>
    <w:rsid w:val="6D859664"/>
    <w:rsid w:val="6DDC15FA"/>
    <w:rsid w:val="6F50646B"/>
    <w:rsid w:val="73635FF1"/>
    <w:rsid w:val="7B24C68D"/>
    <w:rsid w:val="7BFBF9D0"/>
    <w:rsid w:val="7C71F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0A46"/>
  <w15:chartTrackingRefBased/>
  <w15:docId w15:val="{47A2AAEC-8471-4D96-8356-F709DD8B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Kelly Pagel</cp:lastModifiedBy>
  <cp:revision>2</cp:revision>
  <dcterms:created xsi:type="dcterms:W3CDTF">2022-11-03T14:12:00Z</dcterms:created>
  <dcterms:modified xsi:type="dcterms:W3CDTF">2022-11-03T14:12:00Z</dcterms:modified>
</cp:coreProperties>
</file>