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42720495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6579FCD4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00AF">
              <w:rPr>
                <w:rFonts w:ascii="Montserrat" w:hAnsi="Montserrat"/>
                <w:color w:val="000000" w:themeColor="text1"/>
                <w:sz w:val="24"/>
                <w:szCs w:val="24"/>
              </w:rPr>
              <w:t>Director of Online Production</w:t>
            </w:r>
          </w:p>
          <w:p w14:paraId="1CFAC369" w14:textId="6245ED48" w:rsidR="002947B7" w:rsidRPr="00C70E9E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4B8D" w:rsidRPr="006300AF">
              <w:rPr>
                <w:rFonts w:ascii="Montserrat" w:hAnsi="Montserrat"/>
                <w:color w:val="000000" w:themeColor="text1"/>
                <w:sz w:val="24"/>
                <w:szCs w:val="24"/>
              </w:rPr>
              <w:t>Central Arts</w:t>
            </w:r>
          </w:p>
          <w:p w14:paraId="5B276617" w14:textId="1772929D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8F4B8D" w:rsidRPr="006300AF">
              <w:rPr>
                <w:rStyle w:val="Heading5Char"/>
                <w:rFonts w:ascii="Montserrat" w:hAnsi="Montserrat"/>
                <w:color w:val="000000" w:themeColor="text1"/>
                <w:sz w:val="24"/>
                <w:szCs w:val="24"/>
              </w:rPr>
              <w:t>Senior Director of Service Programming</w:t>
            </w:r>
          </w:p>
          <w:p w14:paraId="4588A30A" w14:textId="35BD8D3E" w:rsidR="00AB3FE9" w:rsidRDefault="00AB3FE9" w:rsidP="42720495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42720495">
              <w:rPr>
                <w:rFonts w:ascii="Montserrat" w:hAnsi="Montserrat"/>
                <w:b/>
                <w:bCs/>
                <w:sz w:val="24"/>
                <w:szCs w:val="24"/>
              </w:rPr>
              <w:t>SALARY</w:t>
            </w:r>
            <w:r w:rsidR="000D220B" w:rsidRPr="4272049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OR HOURLY:</w:t>
            </w:r>
            <w:r w:rsidR="006300AF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r w:rsidR="006300AF" w:rsidRPr="006300AF"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Salary</w:t>
            </w:r>
          </w:p>
          <w:p w14:paraId="1DF51CCB" w14:textId="7081A468" w:rsidR="000E766F" w:rsidRPr="00C70E9E" w:rsidRDefault="00C87710" w:rsidP="42720495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42720495">
              <w:rPr>
                <w:rFonts w:ascii="Montserrat" w:hAnsi="Montserrat"/>
                <w:b/>
                <w:bCs/>
                <w:sz w:val="24"/>
                <w:szCs w:val="24"/>
              </w:rPr>
              <w:t>HRS PER WEEK</w:t>
            </w:r>
            <w:r w:rsidR="002947B7" w:rsidRPr="42720495">
              <w:rPr>
                <w:rFonts w:ascii="Montserrat" w:hAnsi="Montserrat"/>
                <w:b/>
                <w:bCs/>
                <w:sz w:val="24"/>
                <w:szCs w:val="24"/>
              </w:rPr>
              <w:t>:</w:t>
            </w:r>
            <w:r w:rsidR="003775E9" w:rsidRPr="42720495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r w:rsidR="00035DE4" w:rsidRPr="006300AF">
              <w:rPr>
                <w:rFonts w:ascii="Montserrat" w:hAnsi="Montserrat"/>
                <w:bCs/>
                <w:color w:val="auto"/>
                <w:sz w:val="24"/>
                <w:szCs w:val="24"/>
              </w:rPr>
              <w:t>40</w:t>
            </w:r>
            <w:r w:rsidR="006300AF">
              <w:rPr>
                <w:rFonts w:ascii="Montserrat" w:hAnsi="Montserrat"/>
                <w:bCs/>
                <w:color w:val="auto"/>
                <w:sz w:val="24"/>
                <w:szCs w:val="24"/>
              </w:rPr>
              <w:t>+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53917355" w14:textId="7A09E78E" w:rsidR="00AB3FE9" w:rsidRDefault="000D220B" w:rsidP="00850CAD">
            <w:pPr>
              <w:pStyle w:val="Heading3"/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The </w:t>
            </w:r>
            <w:r w:rsidR="006300AF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Director of </w:t>
            </w:r>
            <w:bookmarkStart w:id="0" w:name="_GoBack"/>
            <w:bookmarkEnd w:id="0"/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>Online Production accelerates the mission of CedarCreek by leading the Online Production DreamTeam and executing online weekend services with excellence.</w:t>
            </w:r>
          </w:p>
          <w:p w14:paraId="0E56108D" w14:textId="77777777" w:rsidR="00AB3FE9" w:rsidRDefault="00AB3FE9" w:rsidP="00850CAD">
            <w:pPr>
              <w:pStyle w:val="Heading3"/>
              <w:rPr>
                <w:sz w:val="24"/>
              </w:rPr>
            </w:pP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2E03F505" w14:textId="5A362F00" w:rsidR="00AB3FE9" w:rsidRPr="00AB3FE9" w:rsidRDefault="000D220B" w:rsidP="00850CAD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Oversee the recruitment, development, and scheduling of the Online Production DreamTeam for weekend services and special events.</w:t>
            </w:r>
          </w:p>
          <w:p w14:paraId="27947C80" w14:textId="4032A86B" w:rsidR="000D220B" w:rsidRPr="000D220B" w:rsidRDefault="000D220B" w:rsidP="000D220B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Assist the Senior Director of Service Programming in planning content and service flow specific to the Online Campus.</w:t>
            </w:r>
          </w:p>
          <w:p w14:paraId="68DB7F74" w14:textId="5A8490A1" w:rsidR="00AB3FE9" w:rsidRPr="00AB3FE9" w:rsidRDefault="000D220B" w:rsidP="00850CAD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Carry the vision for online weekend programming and implement with excellence.</w:t>
            </w:r>
          </w:p>
          <w:p w14:paraId="47B57FA6" w14:textId="1EBA13EF" w:rsidR="00AB3FE9" w:rsidRPr="00AB3FE9" w:rsidRDefault="000D220B" w:rsidP="00850CAD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Build community and cultivate spiritual growth within </w:t>
            </w:r>
            <w:r w:rsidR="1D606B35"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the </w:t>
            </w: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Online Production DreamTeam,</w:t>
            </w:r>
          </w:p>
          <w:p w14:paraId="52EE8F81" w14:textId="5D062EBE" w:rsidR="000D220B" w:rsidRDefault="000D220B" w:rsidP="00850CAD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Attend weekly Arts Department meetings.</w:t>
            </w:r>
          </w:p>
          <w:p w14:paraId="7C4D37AB" w14:textId="7196BC7D" w:rsidR="000D220B" w:rsidRDefault="000D220B" w:rsidP="00850CAD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Work with Central Production Staff and Perrysburg Production Director to ensure all technical needs for the weekend services are met.</w:t>
            </w:r>
          </w:p>
          <w:p w14:paraId="3ECA0763" w14:textId="41EC4625" w:rsidR="000D220B" w:rsidRPr="00AB3FE9" w:rsidRDefault="000D220B" w:rsidP="00850CAD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Communicate Online-specific needs, feedback, and issues.</w:t>
            </w:r>
          </w:p>
          <w:p w14:paraId="2C121CE9" w14:textId="69B17553" w:rsidR="35C0E814" w:rsidRPr="006E17C9" w:rsidRDefault="35C0E814" w:rsidP="42720495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Manage media uploads for online platforms.</w:t>
            </w:r>
          </w:p>
          <w:p w14:paraId="57EEE4FE" w14:textId="20EEC8CF" w:rsidR="006E17C9" w:rsidRPr="006E17C9" w:rsidRDefault="006E17C9" w:rsidP="006E17C9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Assist with Central Production projects. </w:t>
            </w:r>
          </w:p>
          <w:p w14:paraId="6932DF08" w14:textId="63D08E33" w:rsidR="00CA5FC2" w:rsidRDefault="71BDD0C2" w:rsidP="00CA5FC2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Perform site visits an</w:t>
            </w:r>
            <w:r w:rsidR="78932FD0" w:rsidRPr="42720495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d coordinate remote hosting. </w:t>
            </w:r>
          </w:p>
          <w:p w14:paraId="499672F5" w14:textId="3F81CDBF" w:rsidR="00A02677" w:rsidRDefault="00A02677" w:rsidP="00CA5FC2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Assist with </w:t>
            </w:r>
            <w:r w:rsidR="00F169B9">
              <w:rPr>
                <w:color w:val="0D0D0D" w:themeColor="text1" w:themeTint="F2"/>
                <w:sz w:val="22"/>
                <w:szCs w:val="22"/>
              </w:rPr>
              <w:t xml:space="preserve">solving </w:t>
            </w:r>
            <w:r>
              <w:rPr>
                <w:color w:val="0D0D0D" w:themeColor="text1" w:themeTint="F2"/>
                <w:sz w:val="22"/>
                <w:szCs w:val="22"/>
              </w:rPr>
              <w:t>CreekHelp ticket</w:t>
            </w:r>
            <w:r w:rsidR="00F169B9">
              <w:rPr>
                <w:color w:val="0D0D0D" w:themeColor="text1" w:themeTint="F2"/>
                <w:sz w:val="22"/>
                <w:szCs w:val="22"/>
              </w:rPr>
              <w:t>s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</w:p>
          <w:p w14:paraId="10896B2E" w14:textId="23456A8C" w:rsidR="006E17C9" w:rsidRDefault="006E17C9" w:rsidP="00CA5FC2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Run audio for events and mix for special projects.</w:t>
            </w:r>
          </w:p>
          <w:p w14:paraId="391550A1" w14:textId="40F3DE03" w:rsidR="00F169B9" w:rsidRDefault="00F169B9" w:rsidP="00CA5FC2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Manage Pro7 development and training across campuses.</w:t>
            </w:r>
          </w:p>
          <w:p w14:paraId="6698FBFE" w14:textId="4AA5AB1F" w:rsidR="00F169B9" w:rsidRDefault="00F169B9" w:rsidP="00CA5FC2">
            <w:pPr>
              <w:numPr>
                <w:ilvl w:val="0"/>
                <w:numId w:val="7"/>
              </w:numPr>
              <w:spacing w:line="240" w:lineRule="auto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Provide audio/video support and training across campuses.</w:t>
            </w:r>
          </w:p>
          <w:p w14:paraId="2C045983" w14:textId="2D1416D2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3DBC425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42720495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42720495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42720495">
              <w:rPr>
                <w:sz w:val="22"/>
                <w:szCs w:val="22"/>
              </w:rPr>
              <w:lastRenderedPageBreak/>
              <w:t>Modeling and championing the Mission, Vision, and Core Values of CedarCreek Church</w:t>
            </w:r>
          </w:p>
          <w:p w14:paraId="6CD19C4B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42720495">
              <w:rPr>
                <w:sz w:val="22"/>
                <w:szCs w:val="22"/>
              </w:rPr>
              <w:t>Honoring the CedarCreek Church Staff 10 Points of Accountability</w:t>
            </w:r>
          </w:p>
          <w:p w14:paraId="490564FA" w14:textId="1A2C34C9" w:rsidR="000D220B" w:rsidRPr="000D220B" w:rsidRDefault="000D220B" w:rsidP="00850CAD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42720495">
              <w:rPr>
                <w:color w:val="000000" w:themeColor="text1"/>
                <w:sz w:val="22"/>
                <w:szCs w:val="22"/>
              </w:rPr>
              <w:t>High level knowledge of Production systems and equipment</w:t>
            </w:r>
          </w:p>
          <w:p w14:paraId="1F9A3F76" w14:textId="7465038E" w:rsidR="00AB3FE9" w:rsidRPr="000D220B" w:rsidRDefault="000D220B" w:rsidP="00850CAD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42720495">
              <w:rPr>
                <w:color w:val="000000" w:themeColor="text1"/>
                <w:sz w:val="22"/>
                <w:szCs w:val="22"/>
              </w:rPr>
              <w:t>Can lead and develop Production DreamTeam members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686B142C" w14:textId="7DD6E651" w:rsidR="004F4A4F" w:rsidRDefault="000D220B" w:rsidP="004F4A4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42720495">
              <w:rPr>
                <w:sz w:val="22"/>
                <w:szCs w:val="22"/>
              </w:rPr>
              <w:t>Online Production DreamTeam is fully staffed and trained every weekend.</w:t>
            </w:r>
          </w:p>
          <w:p w14:paraId="52E0317A" w14:textId="66280150" w:rsidR="000D220B" w:rsidRDefault="000D220B" w:rsidP="004F4A4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42720495">
              <w:rPr>
                <w:sz w:val="22"/>
                <w:szCs w:val="22"/>
              </w:rPr>
              <w:t>Number of new Production Team members added through Growth Track.</w:t>
            </w:r>
          </w:p>
          <w:p w14:paraId="4293C4B5" w14:textId="4C54932E" w:rsidR="004F4A4F" w:rsidRDefault="004F4A4F" w:rsidP="004F4A4F"/>
          <w:p w14:paraId="639F3150" w14:textId="6D33AF97" w:rsidR="000D220B" w:rsidRDefault="000D220B" w:rsidP="004F4A4F"/>
          <w:p w14:paraId="72E4126A" w14:textId="77777777" w:rsidR="000D220B" w:rsidRPr="004F4A4F" w:rsidRDefault="000D220B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42720495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42720495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42720495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42720495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 Services in the presence of Guests, DreamTeam Members, and Staff at all times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Disclaimer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9A6EE96" w14:textId="0D620082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ADA List for Physical Activities and Requirements, Visual Acuity, and Working Conditions of the Position:</w:t>
            </w:r>
          </w:p>
          <w:p w14:paraId="641BA98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Climbing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. Ascending or descending ladders, stairs, scaffolding, ramps, poles and the like, using feet and legs and/or hands and arms. Body agility is emphasized. </w:t>
            </w: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This factor is </w:t>
            </w: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lastRenderedPageBreak/>
              <w:t>important if the amount and kind of climbing required exceeds that required for ordinary locomotion.</w:t>
            </w:r>
          </w:p>
          <w:p w14:paraId="1442E93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Balancing.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Maintaining body equilibrium to prevent falling and walking, standing or crouching on narrow, slippery, or erratically moving surfaces. </w:t>
            </w: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This factor is important if the amount of balancing exceeds that needed for ordinary locomotion and maintenance of body equilibrium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.</w:t>
            </w:r>
          </w:p>
          <w:p w14:paraId="65F8FE80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Stooping.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Bending body downward and forward by bending spine at the waist. This factor is important if it occurs to a considerable degree and requires full motion of the lower extremities and back muscles.</w:t>
            </w:r>
          </w:p>
          <w:p w14:paraId="1C485E7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Kneeling.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Bending legs at knee to come to a rest on knee or knees.</w:t>
            </w:r>
          </w:p>
          <w:p w14:paraId="1F5C3579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Crouching.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Bending the body downward and forward by bending leg and spine.</w:t>
            </w:r>
          </w:p>
          <w:p w14:paraId="2F7C38AD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Crawling.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Moving about on hands and knees or hands and feet.</w:t>
            </w:r>
          </w:p>
          <w:p w14:paraId="4B9716E5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Reaching.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Standing.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Walking.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1429C007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Pushing.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Using upper extremities to press against something with steady force in order to thrust forward, downward or outward.</w:t>
            </w:r>
          </w:p>
          <w:p w14:paraId="20B88DE2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Pulling.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Using upper extremities to exert force in order to draw, haul or tug objects in a sustained motion.</w:t>
            </w:r>
          </w:p>
          <w:p w14:paraId="6327D990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Lifting.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      </w:r>
          </w:p>
          <w:p w14:paraId="0AD2479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Fingering.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Grasping.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Applying pressure to an object with the fingers and palm.</w:t>
            </w:r>
          </w:p>
          <w:p w14:paraId="57D2790B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Feeling.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407A7F5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Talking.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Hearing.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3F059312" w14:textId="3946CAAB" w:rsidR="00C557FE" w:rsidRPr="00C557FE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t>Repetitive motion.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3E7DE06" w14:textId="2C2DA0B7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</w:p>
          <w:p w14:paraId="28D67AB6" w14:textId="77777777" w:rsidR="00C557FE" w:rsidRPr="00DE6F58" w:rsidRDefault="00C557FE" w:rsidP="00850C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b/>
                <w:bCs/>
                <w:color w:val="595959" w:themeColor="text1" w:themeTint="A6"/>
                <w:sz w:val="22"/>
                <w:szCs w:val="22"/>
              </w:rPr>
              <w:lastRenderedPageBreak/>
              <w:t xml:space="preserve">Medium work. </w:t>
            </w: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Exerting up to 50 pounds of force occasionally, and/or up to 30 pounds of force frequently, and/or up to 10 pounds of force constantly to move objects.</w:t>
            </w:r>
          </w:p>
          <w:p w14:paraId="29BC2EF4" w14:textId="2F3CCA0D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</w:p>
          <w:p w14:paraId="33621757" w14:textId="77777777" w:rsidR="00C557FE" w:rsidRPr="00DE6F58" w:rsidRDefault="00C557FE" w:rsidP="00850C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77777777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  <w:r w:rsidRPr="00DE6F58">
              <w:rPr>
                <w:rFonts w:eastAsia="Times New Roman" w:cs="Times New Roman"/>
                <w:b/>
                <w:i/>
                <w:color w:val="FF0000"/>
                <w:sz w:val="20"/>
              </w:rPr>
              <w:t>(Please select all that apply and remove the ones that don’t)</w:t>
            </w:r>
          </w:p>
          <w:p w14:paraId="4CEC785D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subject to environmental conditions. Protection from weather conditions but not necessarily from temperature changes.</w:t>
            </w:r>
          </w:p>
          <w:p w14:paraId="7250CDC4" w14:textId="6237791F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subject to both environmental conditions. Activities occur inside and outside</w:t>
            </w:r>
            <w:r w:rsidR="000D220B"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.</w:t>
            </w:r>
          </w:p>
          <w:p w14:paraId="64B2F62F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subject to noise. There is sufficient noise to cause the worker to shout in order to be heard above ambient noise level.</w:t>
            </w:r>
          </w:p>
          <w:p w14:paraId="409B495B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subject to vibration. Exposure to oscillating movements of the extremities or whole body.</w:t>
            </w:r>
          </w:p>
          <w:p w14:paraId="205A118F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subject to hazards. Includes a variety of physical conditions, such as proximity to moving mechanical parts, moving vehicles, electrical current, working on scaffolding and high places, exposure to high heat or exposure to chemicals.</w:t>
            </w:r>
          </w:p>
          <w:p w14:paraId="35E53E62" w14:textId="62012D65" w:rsidR="00C557FE" w:rsidRPr="000D220B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42720495">
              <w:rPr>
                <w:rFonts w:eastAsia="Times New Roman" w:cs="Times New Roman"/>
                <w:color w:val="595959" w:themeColor="text1" w:themeTint="A6"/>
                <w:sz w:val="22"/>
                <w:szCs w:val="22"/>
              </w:rPr>
              <w:t>The worker is subject to atmospheric conditions. One or more of the following conditions that affect the respiratory system of the skin: fumes, odors, dust, mists, gases, or poor ventilation.</w:t>
            </w:r>
          </w:p>
          <w:p w14:paraId="55571AAB" w14:textId="77777777" w:rsidR="00C557FE" w:rsidRPr="00321FF9" w:rsidRDefault="00C557FE" w:rsidP="00850CAD">
            <w:pPr>
              <w:rPr>
                <w:sz w:val="22"/>
                <w:szCs w:val="22"/>
              </w:rPr>
            </w:pPr>
          </w:p>
          <w:p w14:paraId="715445EB" w14:textId="77777777" w:rsidR="006E640E" w:rsidRDefault="006E640E" w:rsidP="00850CAD">
            <w:pPr>
              <w:ind w:right="198"/>
            </w:pPr>
          </w:p>
          <w:p w14:paraId="490B341E" w14:textId="77777777" w:rsidR="006E640E" w:rsidRDefault="006E640E" w:rsidP="00850CAD">
            <w:pPr>
              <w:ind w:right="198"/>
            </w:pPr>
          </w:p>
          <w:p w14:paraId="4DDB4FEB" w14:textId="77777777" w:rsidR="006E640E" w:rsidRDefault="006E640E" w:rsidP="00850CAD">
            <w:pPr>
              <w:ind w:right="198"/>
            </w:pPr>
          </w:p>
          <w:p w14:paraId="7195CF39" w14:textId="77777777" w:rsidR="006E640E" w:rsidRDefault="006E640E" w:rsidP="00850CAD">
            <w:pPr>
              <w:ind w:right="198"/>
            </w:pPr>
          </w:p>
          <w:p w14:paraId="29A75C5C" w14:textId="77777777" w:rsidR="006A31A2" w:rsidRPr="00333CD3" w:rsidRDefault="006A31A2" w:rsidP="00850CAD">
            <w:pPr>
              <w:ind w:right="198"/>
            </w:pPr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DCA0" w14:textId="77777777" w:rsidR="00A25955" w:rsidRDefault="00A25955" w:rsidP="00713050">
      <w:pPr>
        <w:spacing w:line="240" w:lineRule="auto"/>
      </w:pPr>
      <w:r>
        <w:separator/>
      </w:r>
    </w:p>
    <w:p w14:paraId="4E59A451" w14:textId="77777777" w:rsidR="00A25955" w:rsidRDefault="00A25955"/>
  </w:endnote>
  <w:endnote w:type="continuationSeparator" w:id="0">
    <w:p w14:paraId="35CFFF27" w14:textId="77777777" w:rsidR="00A25955" w:rsidRDefault="00A25955" w:rsidP="00713050">
      <w:pPr>
        <w:spacing w:line="240" w:lineRule="auto"/>
      </w:pPr>
      <w:r>
        <w:continuationSeparator/>
      </w:r>
    </w:p>
    <w:p w14:paraId="077C589B" w14:textId="77777777" w:rsidR="00A25955" w:rsidRDefault="00A25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89F5" w14:textId="77777777" w:rsidR="00A25955" w:rsidRDefault="00A25955" w:rsidP="00713050">
      <w:pPr>
        <w:spacing w:line="240" w:lineRule="auto"/>
      </w:pPr>
      <w:r>
        <w:separator/>
      </w:r>
    </w:p>
    <w:p w14:paraId="373052EC" w14:textId="77777777" w:rsidR="00A25955" w:rsidRDefault="00A25955"/>
  </w:footnote>
  <w:footnote w:type="continuationSeparator" w:id="0">
    <w:p w14:paraId="519649BB" w14:textId="77777777" w:rsidR="00A25955" w:rsidRDefault="00A25955" w:rsidP="00713050">
      <w:pPr>
        <w:spacing w:line="240" w:lineRule="auto"/>
      </w:pPr>
      <w:r>
        <w:continuationSeparator/>
      </w:r>
    </w:p>
    <w:p w14:paraId="0D9770EA" w14:textId="77777777" w:rsidR="00A25955" w:rsidRDefault="00A25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39C"/>
    <w:multiLevelType w:val="hybridMultilevel"/>
    <w:tmpl w:val="6A70B8CA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35DE4"/>
    <w:rsid w:val="00091382"/>
    <w:rsid w:val="00096BDC"/>
    <w:rsid w:val="000A4332"/>
    <w:rsid w:val="000B0619"/>
    <w:rsid w:val="000B61CA"/>
    <w:rsid w:val="000D220B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5528"/>
    <w:rsid w:val="004077FB"/>
    <w:rsid w:val="00424DD9"/>
    <w:rsid w:val="00460957"/>
    <w:rsid w:val="0046104A"/>
    <w:rsid w:val="004717C5"/>
    <w:rsid w:val="004920D7"/>
    <w:rsid w:val="004F4A4F"/>
    <w:rsid w:val="00523479"/>
    <w:rsid w:val="00543DB7"/>
    <w:rsid w:val="005729B0"/>
    <w:rsid w:val="0060222F"/>
    <w:rsid w:val="006300A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76B1"/>
    <w:rsid w:val="006E17C9"/>
    <w:rsid w:val="006E640E"/>
    <w:rsid w:val="00713050"/>
    <w:rsid w:val="00723A7E"/>
    <w:rsid w:val="00741125"/>
    <w:rsid w:val="00746F7F"/>
    <w:rsid w:val="007569C1"/>
    <w:rsid w:val="00763832"/>
    <w:rsid w:val="007D2696"/>
    <w:rsid w:val="007D4FB0"/>
    <w:rsid w:val="00811117"/>
    <w:rsid w:val="008332D1"/>
    <w:rsid w:val="00841146"/>
    <w:rsid w:val="00850CAD"/>
    <w:rsid w:val="0088504C"/>
    <w:rsid w:val="0089382B"/>
    <w:rsid w:val="008A1907"/>
    <w:rsid w:val="008C6BCA"/>
    <w:rsid w:val="008C7B50"/>
    <w:rsid w:val="008F4B8D"/>
    <w:rsid w:val="009367E6"/>
    <w:rsid w:val="00941EC0"/>
    <w:rsid w:val="00965FA5"/>
    <w:rsid w:val="009B3C40"/>
    <w:rsid w:val="00A02677"/>
    <w:rsid w:val="00A25955"/>
    <w:rsid w:val="00A42540"/>
    <w:rsid w:val="00A50939"/>
    <w:rsid w:val="00A622F5"/>
    <w:rsid w:val="00A90131"/>
    <w:rsid w:val="00AA6A40"/>
    <w:rsid w:val="00AB3FE9"/>
    <w:rsid w:val="00B5664D"/>
    <w:rsid w:val="00BA5B40"/>
    <w:rsid w:val="00BB7D00"/>
    <w:rsid w:val="00BD0206"/>
    <w:rsid w:val="00C2098A"/>
    <w:rsid w:val="00C5444A"/>
    <w:rsid w:val="00C557FE"/>
    <w:rsid w:val="00C612DA"/>
    <w:rsid w:val="00C70E9E"/>
    <w:rsid w:val="00C7741E"/>
    <w:rsid w:val="00C875AB"/>
    <w:rsid w:val="00C87710"/>
    <w:rsid w:val="00CA3DF1"/>
    <w:rsid w:val="00CA4581"/>
    <w:rsid w:val="00CA5FC2"/>
    <w:rsid w:val="00CC7E27"/>
    <w:rsid w:val="00CE18D5"/>
    <w:rsid w:val="00CE7D84"/>
    <w:rsid w:val="00D04109"/>
    <w:rsid w:val="00D57425"/>
    <w:rsid w:val="00D67D16"/>
    <w:rsid w:val="00D849AE"/>
    <w:rsid w:val="00DD6416"/>
    <w:rsid w:val="00DF4E0A"/>
    <w:rsid w:val="00E02DCD"/>
    <w:rsid w:val="00E12C60"/>
    <w:rsid w:val="00E22E87"/>
    <w:rsid w:val="00E57630"/>
    <w:rsid w:val="00E57A3E"/>
    <w:rsid w:val="00E81320"/>
    <w:rsid w:val="00E86C2B"/>
    <w:rsid w:val="00EA018E"/>
    <w:rsid w:val="00EA3462"/>
    <w:rsid w:val="00EB566C"/>
    <w:rsid w:val="00EF7CC9"/>
    <w:rsid w:val="00F15EAD"/>
    <w:rsid w:val="00F169B9"/>
    <w:rsid w:val="00F207C0"/>
    <w:rsid w:val="00F20AE5"/>
    <w:rsid w:val="00F35E91"/>
    <w:rsid w:val="00F40221"/>
    <w:rsid w:val="00F645C7"/>
    <w:rsid w:val="00FA0D21"/>
    <w:rsid w:val="00FF4243"/>
    <w:rsid w:val="07B14E21"/>
    <w:rsid w:val="0CAFEBC6"/>
    <w:rsid w:val="119BF866"/>
    <w:rsid w:val="1D606B35"/>
    <w:rsid w:val="1E3EA0F5"/>
    <w:rsid w:val="3039ABC7"/>
    <w:rsid w:val="352D43E0"/>
    <w:rsid w:val="35C0E814"/>
    <w:rsid w:val="41D51673"/>
    <w:rsid w:val="4265BD32"/>
    <w:rsid w:val="42720495"/>
    <w:rsid w:val="45C37163"/>
    <w:rsid w:val="536DE241"/>
    <w:rsid w:val="57AB1845"/>
    <w:rsid w:val="5E879375"/>
    <w:rsid w:val="71BDD0C2"/>
    <w:rsid w:val="789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542E1-8467-49E2-9609-91E00B2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2</cp:revision>
  <cp:lastPrinted>2020-09-14T14:09:00Z</cp:lastPrinted>
  <dcterms:created xsi:type="dcterms:W3CDTF">2021-10-13T17:08:00Z</dcterms:created>
  <dcterms:modified xsi:type="dcterms:W3CDTF">2021-10-13T17:08:00Z</dcterms:modified>
</cp:coreProperties>
</file>