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Church at Home 2023 VISION DOC </w:t>
      </w:r>
    </w:p>
    <w:p w:rsidR="00000000" w:rsidDel="00000000" w:rsidP="00000000" w:rsidRDefault="00000000" w:rsidRPr="00000000" w14:paraId="00000002">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Dec 30/Dec 31 </w:t>
      </w:r>
    </w:p>
    <w:p w:rsidR="00000000" w:rsidDel="00000000" w:rsidP="00000000" w:rsidRDefault="00000000" w:rsidRPr="00000000" w14:paraId="00000003">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Focus: </w:t>
      </w:r>
      <w:r w:rsidDel="00000000" w:rsidR="00000000" w:rsidRPr="00000000">
        <w:rPr>
          <w:rFonts w:ascii="Montserrat" w:cs="Montserrat" w:eastAsia="Montserrat" w:hAnsi="Montserrat"/>
          <w:sz w:val="20"/>
          <w:szCs w:val="20"/>
          <w:rtl w:val="0"/>
        </w:rPr>
        <w:t xml:space="preserve">To help people reflect on the past year and prepare for the new one </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Invite Pitch: </w:t>
      </w:r>
      <w:r w:rsidDel="00000000" w:rsidR="00000000" w:rsidRPr="00000000">
        <w:rPr>
          <w:rFonts w:ascii="Montserrat" w:cs="Montserrat" w:eastAsia="Montserrat" w:hAnsi="Montserrat"/>
          <w:sz w:val="20"/>
          <w:szCs w:val="20"/>
          <w:rtl w:val="0"/>
        </w:rPr>
        <w:t xml:space="preserve">We kind of don’t want the holidays to be over, but we also can’t wait to get back to normal either. There’s talk of resolutions and doing things differently next year, but we can’t help thinking of the past year that still lingers. Maybe it’s a signal of the in-between time this weekend leaves us feeling. What if there’s a better way to handle the in-between? What if God has something for you and maybe even a better step forward? Join us online at our regular service times, or on-demand whenever and wherever the New Year’s weekend takes you as we do Church at Home.</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Verse: </w:t>
      </w:r>
      <w:r w:rsidDel="00000000" w:rsidR="00000000" w:rsidRPr="00000000">
        <w:rPr>
          <w:rFonts w:ascii="Montserrat" w:cs="Montserrat" w:eastAsia="Montserrat" w:hAnsi="Montserrat"/>
          <w:sz w:val="20"/>
          <w:szCs w:val="20"/>
          <w:rtl w:val="0"/>
        </w:rPr>
        <w:t xml:space="preserve">S</w:t>
      </w:r>
      <w:r w:rsidDel="00000000" w:rsidR="00000000" w:rsidRPr="00000000">
        <w:rPr>
          <w:rFonts w:ascii="Montserrat" w:cs="Montserrat" w:eastAsia="Montserrat" w:hAnsi="Montserrat"/>
          <w:sz w:val="20"/>
          <w:szCs w:val="20"/>
          <w:rtl w:val="0"/>
        </w:rPr>
        <w:t xml:space="preserve">ervice will include communion</w:t>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Total time of service: </w:t>
      </w:r>
      <w:r w:rsidDel="00000000" w:rsidR="00000000" w:rsidRPr="00000000">
        <w:rPr>
          <w:rFonts w:ascii="Montserrat" w:cs="Montserrat" w:eastAsia="Montserrat" w:hAnsi="Montserrat"/>
          <w:sz w:val="20"/>
          <w:szCs w:val="20"/>
          <w:rtl w:val="0"/>
        </w:rPr>
        <w:t xml:space="preserve">30 min</w:t>
      </w:r>
    </w:p>
    <w:p w:rsidR="00000000" w:rsidDel="00000000" w:rsidP="00000000" w:rsidRDefault="00000000" w:rsidRPr="00000000" w14:paraId="0000000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Goals:</w:t>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Attendance </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How will we measure it?</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Attendance - 2854</w:t>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rtl w:val="0"/>
        </w:rPr>
        <w:t xml:space="preserve">Campus Service Times: </w:t>
      </w:r>
      <w:r w:rsidDel="00000000" w:rsidR="00000000" w:rsidRPr="00000000">
        <w:rPr>
          <w:rFonts w:ascii="Montserrat" w:cs="Montserrat" w:eastAsia="Montserrat" w:hAnsi="Montserrat"/>
          <w:sz w:val="20"/>
          <w:szCs w:val="20"/>
          <w:rtl w:val="0"/>
        </w:rPr>
        <w:t xml:space="preserve">No physical services</w:t>
      </w:r>
      <w:r w:rsidDel="00000000" w:rsidR="00000000" w:rsidRPr="00000000">
        <w:rPr>
          <w:rFonts w:ascii="Montserrat" w:cs="Montserrat" w:eastAsia="Montserrat" w:hAnsi="Montserrat"/>
          <w:sz w:val="20"/>
          <w:szCs w:val="20"/>
          <w:highlight w:val="white"/>
          <w:rtl w:val="0"/>
        </w:rPr>
        <w:t xml:space="preserve">; Service will be available at typical service times or watch on demand</w:t>
      </w:r>
    </w:p>
    <w:p w:rsidR="00000000" w:rsidDel="00000000" w:rsidP="00000000" w:rsidRDefault="00000000" w:rsidRPr="00000000" w14:paraId="00000013">
      <w:pPr>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14">
      <w:pPr>
        <w:rPr>
          <w:rFonts w:ascii="Calibri" w:cs="Calibri" w:eastAsia="Calibri" w:hAnsi="Calibri"/>
          <w:highlight w:val="green"/>
        </w:rPr>
      </w:pPr>
      <w:r w:rsidDel="00000000" w:rsidR="00000000" w:rsidRPr="00000000">
        <w:rPr>
          <w:rFonts w:ascii="Montserrat" w:cs="Montserrat" w:eastAsia="Montserrat" w:hAnsi="Montserrat"/>
          <w:b w:val="1"/>
          <w:sz w:val="20"/>
          <w:szCs w:val="20"/>
          <w:rtl w:val="0"/>
        </w:rPr>
        <w:t xml:space="preserve">Series Resources</w:t>
      </w: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Montserrat" w:cs="Montserrat" w:eastAsia="Montserrat" w:hAnsi="Montserrat"/>
          <w:b w:val="1"/>
          <w:sz w:val="20"/>
          <w:szCs w:val="20"/>
          <w:rtl w:val="0"/>
        </w:rPr>
        <w:t xml:space="preserve">Fam Min</w:t>
      </w: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Kids: Kids will be wrapping up their December series via the Orange curriculum for both Preschool and Elementary. This content will be highlighted on the "Kids" section of the app as a special Church at Home experience for families. Content will include both a Preschool and Elementary online experience along with Parent Guides to equip the family to learn and grow together. </w:t>
      </w:r>
    </w:p>
    <w:p w:rsidR="00000000" w:rsidDel="00000000" w:rsidP="00000000" w:rsidRDefault="00000000" w:rsidRPr="00000000" w14:paraId="00000017">
      <w:pP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Students 5th-12</w:t>
      </w:r>
      <w:r w:rsidDel="00000000" w:rsidR="00000000" w:rsidRPr="00000000">
        <w:rPr>
          <w:rFonts w:ascii="Montserrat" w:cs="Montserrat" w:eastAsia="Montserrat" w:hAnsi="Montserrat"/>
          <w:sz w:val="20"/>
          <w:szCs w:val="20"/>
          <w:highlight w:val="white"/>
          <w:rtl w:val="0"/>
        </w:rPr>
        <w:t xml:space="preserve">th are encouraged </w:t>
      </w:r>
      <w:r w:rsidDel="00000000" w:rsidR="00000000" w:rsidRPr="00000000">
        <w:rPr>
          <w:rFonts w:ascii="Montserrat" w:cs="Montserrat" w:eastAsia="Montserrat" w:hAnsi="Montserrat"/>
          <w:sz w:val="20"/>
          <w:szCs w:val="20"/>
          <w:highlight w:val="white"/>
          <w:rtl w:val="0"/>
        </w:rPr>
        <w:t xml:space="preserve">to watch the main service with families.</w:t>
      </w:r>
    </w:p>
    <w:p w:rsidR="00000000" w:rsidDel="00000000" w:rsidP="00000000" w:rsidRDefault="00000000" w:rsidRPr="00000000" w14:paraId="00000019">
      <w:pP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Montserrat" w:cs="Montserrat" w:eastAsia="Montserrat" w:hAnsi="Montserrat"/>
          <w:b w:val="1"/>
          <w:sz w:val="20"/>
          <w:szCs w:val="20"/>
          <w:rtl w:val="0"/>
        </w:rPr>
        <w:t xml:space="preserve">FAQ:</w:t>
      </w:r>
      <w:r w:rsidDel="00000000" w:rsidR="00000000" w:rsidRPr="00000000">
        <w:rPr>
          <w:rtl w:val="0"/>
        </w:rPr>
      </w:r>
    </w:p>
    <w:p w:rsidR="00000000" w:rsidDel="00000000" w:rsidP="00000000" w:rsidRDefault="00000000" w:rsidRPr="00000000" w14:paraId="0000001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Why no physical services?</w:t>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value regular weekly church engagement. Our online experience provides an opportunity for that over a holiday weekend where we want to provide our DreamTeam and staff a break and time with their families after Christmas. We will return to physical in-person services Jan 7/8.</w:t>
      </w:r>
    </w:p>
    <w:p w:rsidR="00000000" w:rsidDel="00000000" w:rsidP="00000000" w:rsidRDefault="00000000" w:rsidRPr="00000000" w14:paraId="0000001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