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582"/>
        <w:tblW w:w="55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10599"/>
      </w:tblGrid>
      <w:tr w:rsidR="00723A7E" w:rsidRPr="00333CD3" w14:paraId="148EFCD5" w14:textId="77777777" w:rsidTr="004F4A4F">
        <w:trPr>
          <w:trHeight w:val="10926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75B00E09" w14:textId="77777777" w:rsidR="00741125" w:rsidRDefault="00741125" w:rsidP="00850CAD"/>
          <w:p w14:paraId="7E1765F4" w14:textId="77777777" w:rsidR="007D4FB0" w:rsidRPr="007D4FB0" w:rsidRDefault="007D4FB0" w:rsidP="00850CAD">
            <w:pPr>
              <w:jc w:val="right"/>
            </w:pPr>
          </w:p>
          <w:p w14:paraId="62AF370D" w14:textId="77777777" w:rsidR="007D4FB0" w:rsidRDefault="007D4FB0" w:rsidP="00850CAD"/>
          <w:p w14:paraId="0FEE86DB" w14:textId="77777777" w:rsidR="007D4FB0" w:rsidRDefault="007D4FB0" w:rsidP="00850CAD">
            <w:pPr>
              <w:ind w:firstLine="720"/>
              <w:rPr>
                <w:vertAlign w:val="subscript"/>
              </w:rPr>
            </w:pPr>
          </w:p>
          <w:p w14:paraId="5259A8A1" w14:textId="77777777" w:rsidR="004F4A4F" w:rsidRPr="004F4A4F" w:rsidRDefault="004F4A4F" w:rsidP="004F4A4F"/>
          <w:p w14:paraId="2786D160" w14:textId="77777777" w:rsidR="004F4A4F" w:rsidRPr="004F4A4F" w:rsidRDefault="004F4A4F" w:rsidP="004F4A4F"/>
          <w:p w14:paraId="7F3EA199" w14:textId="77777777" w:rsidR="004F4A4F" w:rsidRPr="004F4A4F" w:rsidRDefault="004F4A4F" w:rsidP="004F4A4F"/>
          <w:p w14:paraId="0EBA866D" w14:textId="77777777" w:rsidR="004F4A4F" w:rsidRPr="004F4A4F" w:rsidRDefault="004F4A4F" w:rsidP="004F4A4F"/>
          <w:p w14:paraId="0630249A" w14:textId="77777777" w:rsidR="004F4A4F" w:rsidRPr="004F4A4F" w:rsidRDefault="004F4A4F" w:rsidP="004F4A4F"/>
          <w:p w14:paraId="06B38AAE" w14:textId="77777777" w:rsidR="004F4A4F" w:rsidRPr="004F4A4F" w:rsidRDefault="004F4A4F" w:rsidP="004F4A4F"/>
          <w:p w14:paraId="00C7EA9D" w14:textId="77777777" w:rsidR="004F4A4F" w:rsidRPr="004F4A4F" w:rsidRDefault="004F4A4F" w:rsidP="004F4A4F"/>
          <w:p w14:paraId="1FE69E90" w14:textId="77777777" w:rsidR="004F4A4F" w:rsidRPr="004F4A4F" w:rsidRDefault="004F4A4F" w:rsidP="004F4A4F"/>
          <w:p w14:paraId="3F832D3D" w14:textId="77777777" w:rsidR="004F4A4F" w:rsidRPr="004F4A4F" w:rsidRDefault="004F4A4F" w:rsidP="004F4A4F"/>
          <w:p w14:paraId="7E2675FB" w14:textId="77777777" w:rsidR="004F4A4F" w:rsidRPr="004F4A4F" w:rsidRDefault="004F4A4F" w:rsidP="004F4A4F"/>
          <w:p w14:paraId="39C76014" w14:textId="77777777" w:rsidR="004F4A4F" w:rsidRPr="004F4A4F" w:rsidRDefault="004F4A4F" w:rsidP="004F4A4F"/>
          <w:p w14:paraId="762318A1" w14:textId="77777777" w:rsidR="004F4A4F" w:rsidRPr="004F4A4F" w:rsidRDefault="004F4A4F" w:rsidP="004F4A4F"/>
          <w:p w14:paraId="0ACF8577" w14:textId="77777777" w:rsidR="004F4A4F" w:rsidRPr="004F4A4F" w:rsidRDefault="004F4A4F" w:rsidP="004F4A4F"/>
          <w:p w14:paraId="6AFFE161" w14:textId="77777777" w:rsidR="004F4A4F" w:rsidRPr="004F4A4F" w:rsidRDefault="004F4A4F" w:rsidP="004F4A4F"/>
          <w:p w14:paraId="54511C0B" w14:textId="77777777" w:rsidR="004F4A4F" w:rsidRPr="004F4A4F" w:rsidRDefault="004F4A4F" w:rsidP="004F4A4F"/>
          <w:p w14:paraId="0FF67ECC" w14:textId="77777777" w:rsidR="004F4A4F" w:rsidRPr="004F4A4F" w:rsidRDefault="004F4A4F" w:rsidP="004F4A4F"/>
          <w:p w14:paraId="6B8B8C74" w14:textId="77777777" w:rsidR="004F4A4F" w:rsidRPr="004F4A4F" w:rsidRDefault="004F4A4F" w:rsidP="004F4A4F"/>
          <w:p w14:paraId="62F88393" w14:textId="77777777" w:rsidR="004F4A4F" w:rsidRPr="004F4A4F" w:rsidRDefault="004F4A4F" w:rsidP="004F4A4F"/>
          <w:p w14:paraId="1333A3B3" w14:textId="77777777" w:rsidR="004F4A4F" w:rsidRPr="004F4A4F" w:rsidRDefault="004F4A4F" w:rsidP="004F4A4F"/>
          <w:p w14:paraId="2A5260B9" w14:textId="77777777" w:rsidR="004F4A4F" w:rsidRPr="004F4A4F" w:rsidRDefault="004F4A4F" w:rsidP="004F4A4F"/>
          <w:p w14:paraId="25012086" w14:textId="77777777" w:rsidR="004F4A4F" w:rsidRPr="004F4A4F" w:rsidRDefault="004F4A4F" w:rsidP="004F4A4F"/>
          <w:p w14:paraId="187DBD91" w14:textId="77777777" w:rsidR="004F4A4F" w:rsidRPr="004F4A4F" w:rsidRDefault="004F4A4F" w:rsidP="004F4A4F"/>
          <w:p w14:paraId="245C0E27" w14:textId="77777777" w:rsidR="004F4A4F" w:rsidRPr="004F4A4F" w:rsidRDefault="004F4A4F" w:rsidP="004F4A4F"/>
          <w:p w14:paraId="2A4898C4" w14:textId="77777777" w:rsidR="004F4A4F" w:rsidRPr="004F4A4F" w:rsidRDefault="004F4A4F" w:rsidP="004F4A4F"/>
          <w:p w14:paraId="6CB736D8" w14:textId="77777777" w:rsidR="004F4A4F" w:rsidRPr="004F4A4F" w:rsidRDefault="004F4A4F" w:rsidP="004F4A4F"/>
          <w:p w14:paraId="1D647A38" w14:textId="77777777" w:rsidR="004F4A4F" w:rsidRPr="004F4A4F" w:rsidRDefault="004F4A4F" w:rsidP="004F4A4F"/>
          <w:p w14:paraId="5DB0B261" w14:textId="77777777" w:rsidR="004F4A4F" w:rsidRPr="004F4A4F" w:rsidRDefault="004F4A4F" w:rsidP="004F4A4F"/>
          <w:p w14:paraId="57479983" w14:textId="77777777" w:rsidR="004F4A4F" w:rsidRPr="004F4A4F" w:rsidRDefault="004F4A4F" w:rsidP="004F4A4F"/>
          <w:p w14:paraId="5454E6BE" w14:textId="77777777" w:rsidR="004F4A4F" w:rsidRPr="004F4A4F" w:rsidRDefault="004F4A4F" w:rsidP="004F4A4F"/>
          <w:p w14:paraId="19B0D183" w14:textId="77777777" w:rsidR="004F4A4F" w:rsidRPr="004F4A4F" w:rsidRDefault="004F4A4F" w:rsidP="004F4A4F"/>
          <w:p w14:paraId="6925857B" w14:textId="77777777" w:rsidR="004F4A4F" w:rsidRPr="004F4A4F" w:rsidRDefault="004F4A4F" w:rsidP="004F4A4F"/>
          <w:p w14:paraId="1B0D4ABA" w14:textId="77777777" w:rsidR="004F4A4F" w:rsidRPr="004F4A4F" w:rsidRDefault="004F4A4F" w:rsidP="004F4A4F"/>
          <w:p w14:paraId="451EB775" w14:textId="77777777" w:rsidR="004F4A4F" w:rsidRPr="004F4A4F" w:rsidRDefault="004F4A4F" w:rsidP="004F4A4F"/>
          <w:p w14:paraId="7394C2E1" w14:textId="77777777" w:rsidR="004F4A4F" w:rsidRPr="004F4A4F" w:rsidRDefault="004F4A4F" w:rsidP="004F4A4F"/>
          <w:p w14:paraId="38B91A90" w14:textId="77777777" w:rsidR="004F4A4F" w:rsidRPr="004F4A4F" w:rsidRDefault="004F4A4F" w:rsidP="004F4A4F"/>
          <w:p w14:paraId="267397C1" w14:textId="77777777" w:rsidR="004F4A4F" w:rsidRPr="004F4A4F" w:rsidRDefault="004F4A4F" w:rsidP="004F4A4F"/>
          <w:p w14:paraId="57CDDC61" w14:textId="77777777" w:rsidR="004F4A4F" w:rsidRPr="004F4A4F" w:rsidRDefault="004F4A4F" w:rsidP="004F4A4F"/>
          <w:p w14:paraId="16075554" w14:textId="77777777" w:rsidR="004F4A4F" w:rsidRPr="004F4A4F" w:rsidRDefault="004F4A4F" w:rsidP="004F4A4F"/>
          <w:p w14:paraId="53DDCDE7" w14:textId="77777777" w:rsidR="004F4A4F" w:rsidRPr="004F4A4F" w:rsidRDefault="004F4A4F" w:rsidP="004F4A4F"/>
          <w:p w14:paraId="150F62F3" w14:textId="77777777" w:rsidR="004F4A4F" w:rsidRPr="004F4A4F" w:rsidRDefault="004F4A4F" w:rsidP="004F4A4F"/>
          <w:p w14:paraId="4CC80A3A" w14:textId="77777777" w:rsidR="004F4A4F" w:rsidRPr="004F4A4F" w:rsidRDefault="004F4A4F" w:rsidP="004F4A4F"/>
          <w:p w14:paraId="14C2635E" w14:textId="77777777" w:rsidR="004F4A4F" w:rsidRPr="004F4A4F" w:rsidRDefault="004F4A4F" w:rsidP="004F4A4F"/>
          <w:p w14:paraId="1DCAE500" w14:textId="77777777" w:rsidR="004F4A4F" w:rsidRPr="004F4A4F" w:rsidRDefault="004F4A4F" w:rsidP="004F4A4F"/>
          <w:p w14:paraId="600E070E" w14:textId="77777777" w:rsidR="004F4A4F" w:rsidRPr="004F4A4F" w:rsidRDefault="004F4A4F" w:rsidP="004F4A4F"/>
          <w:p w14:paraId="2974AF51" w14:textId="77777777" w:rsidR="004F4A4F" w:rsidRPr="004F4A4F" w:rsidRDefault="004F4A4F" w:rsidP="004F4A4F"/>
          <w:p w14:paraId="6B16578C" w14:textId="77777777" w:rsidR="004F4A4F" w:rsidRPr="004F4A4F" w:rsidRDefault="004F4A4F" w:rsidP="004F4A4F"/>
          <w:p w14:paraId="795864A1" w14:textId="77777777" w:rsidR="004F4A4F" w:rsidRPr="004F4A4F" w:rsidRDefault="004F4A4F" w:rsidP="004F4A4F"/>
          <w:p w14:paraId="202E0A26" w14:textId="77777777" w:rsidR="004F4A4F" w:rsidRDefault="004F4A4F" w:rsidP="004F4A4F">
            <w:pPr>
              <w:rPr>
                <w:vertAlign w:val="subscript"/>
              </w:rPr>
            </w:pPr>
          </w:p>
          <w:p w14:paraId="65B62B05" w14:textId="77777777" w:rsidR="004F4A4F" w:rsidRPr="004F4A4F" w:rsidRDefault="004F4A4F" w:rsidP="004F4A4F"/>
          <w:p w14:paraId="67B4FB99" w14:textId="77777777" w:rsidR="004F4A4F" w:rsidRDefault="004F4A4F" w:rsidP="004F4A4F">
            <w:pPr>
              <w:rPr>
                <w:vertAlign w:val="subscript"/>
              </w:rPr>
            </w:pPr>
          </w:p>
          <w:p w14:paraId="1B35C38C" w14:textId="77777777" w:rsidR="004F4A4F" w:rsidRDefault="004F4A4F" w:rsidP="004F4A4F"/>
          <w:p w14:paraId="054238C9" w14:textId="77777777" w:rsidR="004F4A4F" w:rsidRDefault="004F4A4F" w:rsidP="004F4A4F"/>
          <w:p w14:paraId="1E503CEB" w14:textId="77777777" w:rsidR="004F4A4F" w:rsidRDefault="004F4A4F" w:rsidP="004F4A4F"/>
          <w:p w14:paraId="76DFDFD6" w14:textId="58891750" w:rsidR="004F4A4F" w:rsidRPr="004F4A4F" w:rsidRDefault="004F4A4F" w:rsidP="004F4A4F"/>
        </w:tc>
        <w:tc>
          <w:tcPr>
            <w:tcW w:w="10599" w:type="dxa"/>
            <w:tcMar>
              <w:top w:w="504" w:type="dxa"/>
              <w:left w:w="0" w:type="dxa"/>
            </w:tcMar>
          </w:tcPr>
          <w:p w14:paraId="306E9299" w14:textId="7E0552EB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lastRenderedPageBreak/>
              <w:t>POSITION TITLE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43CBB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0DC2" w:rsidRPr="00F90DC2">
              <w:rPr>
                <w:rFonts w:ascii="Montserrat" w:hAnsi="Montserrat"/>
                <w:color w:val="000000" w:themeColor="text1"/>
                <w:sz w:val="24"/>
                <w:szCs w:val="24"/>
              </w:rPr>
              <w:t>Director of Arts</w:t>
            </w:r>
          </w:p>
          <w:p w14:paraId="1CFAC369" w14:textId="17AE84E0" w:rsidR="002947B7" w:rsidRPr="00C70E9E" w:rsidRDefault="00AB3FE9" w:rsidP="00850CAD">
            <w:pPr>
              <w:spacing w:line="240" w:lineRule="auto"/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CAMPUS OR TEAM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2947B7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90DC2" w:rsidRPr="00F90DC2">
              <w:rPr>
                <w:rFonts w:ascii="Montserrat" w:hAnsi="Montserrat"/>
                <w:color w:val="000000" w:themeColor="text1"/>
                <w:sz w:val="24"/>
                <w:szCs w:val="24"/>
              </w:rPr>
              <w:t>Campus</w:t>
            </w:r>
          </w:p>
          <w:p w14:paraId="5B276617" w14:textId="3406C895" w:rsidR="002947B7" w:rsidRPr="00C70E9E" w:rsidRDefault="00C87710" w:rsidP="00850CAD">
            <w:pPr>
              <w:rPr>
                <w:rFonts w:ascii="Montserrat" w:hAnsi="Montserrat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REPORTS TO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673C3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F90DC2" w:rsidRPr="00F90DC2">
              <w:rPr>
                <w:rStyle w:val="Heading5Char"/>
                <w:rFonts w:ascii="Montserrat" w:hAnsi="Montserrat"/>
                <w:color w:val="000000" w:themeColor="text1"/>
                <w:sz w:val="24"/>
                <w:szCs w:val="24"/>
              </w:rPr>
              <w:t>Campus Pastor</w:t>
            </w:r>
          </w:p>
          <w:p w14:paraId="420A5CA2" w14:textId="2D30B017" w:rsidR="00AB3FE9" w:rsidRPr="0060222F" w:rsidRDefault="00AB3FE9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b/>
                <w:color w:val="262626" w:themeColor="text1" w:themeTint="D9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 xml:space="preserve">SALARY </w:t>
            </w:r>
          </w:p>
          <w:p w14:paraId="1DF51CCB" w14:textId="55155AB9" w:rsidR="000E766F" w:rsidRPr="00C70E9E" w:rsidRDefault="00C87710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color w:val="auto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HRS PER WEEK</w:t>
            </w:r>
            <w:r w:rsidR="002947B7" w:rsidRPr="0060222F">
              <w:rPr>
                <w:rFonts w:ascii="Montserrat" w:hAnsi="Montserrat"/>
                <w:b/>
                <w:sz w:val="24"/>
                <w:szCs w:val="24"/>
              </w:rPr>
              <w:t>:</w:t>
            </w:r>
            <w:r w:rsidR="003775E9" w:rsidRPr="0060222F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F90DC2" w:rsidRPr="00F90DC2">
              <w:rPr>
                <w:rFonts w:ascii="Montserrat" w:hAnsi="Montserrat"/>
                <w:color w:val="000000" w:themeColor="text1"/>
                <w:sz w:val="24"/>
                <w:szCs w:val="24"/>
              </w:rPr>
              <w:t>40+</w:t>
            </w:r>
          </w:p>
          <w:p w14:paraId="5F5E69DE" w14:textId="77777777" w:rsidR="002C2CDD" w:rsidRPr="00FA0D21" w:rsidRDefault="002947B7" w:rsidP="00850CAD">
            <w:pPr>
              <w:pStyle w:val="Heading3"/>
              <w:tabs>
                <w:tab w:val="left" w:pos="4160"/>
              </w:tabs>
              <w:rPr>
                <w:sz w:val="24"/>
              </w:rPr>
            </w:pPr>
            <w:r w:rsidRPr="00FA0D21">
              <w:rPr>
                <w:sz w:val="24"/>
              </w:rPr>
              <w:t>Position summary</w:t>
            </w:r>
            <w:r w:rsidR="007D4FB0" w:rsidRPr="00FA0D21">
              <w:rPr>
                <w:sz w:val="24"/>
              </w:rPr>
              <w:tab/>
            </w:r>
          </w:p>
          <w:p w14:paraId="0E56108D" w14:textId="07C5D29A" w:rsidR="00AB3FE9" w:rsidRDefault="00F90DC2" w:rsidP="00850CAD">
            <w:pPr>
              <w:pStyle w:val="Heading3"/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</w:pPr>
            <w:r w:rsidRPr="00F90DC2"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 xml:space="preserve">Provide leadership to the Campus Arts DreamTeam and execute the weekend services with excellence. </w:t>
            </w:r>
          </w:p>
          <w:p w14:paraId="4B2D16AA" w14:textId="77777777" w:rsidR="00F90DC2" w:rsidRDefault="00F90DC2" w:rsidP="00850CAD">
            <w:pPr>
              <w:pStyle w:val="Heading3"/>
              <w:rPr>
                <w:sz w:val="24"/>
              </w:rPr>
            </w:pPr>
          </w:p>
          <w:p w14:paraId="3F6CDEE9" w14:textId="0E026E81" w:rsidR="002C2CDD" w:rsidRPr="00FA0D21" w:rsidRDefault="00245B03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 xml:space="preserve">POSITION RESPONSIBILITIES: </w:t>
            </w:r>
          </w:p>
          <w:p w14:paraId="4837E58B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Recruiting/Developing/Scheduling – Campus Production &amp; Music </w:t>
            </w:r>
            <w:proofErr w:type="spellStart"/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DreamTeams</w:t>
            </w:r>
            <w:proofErr w:type="spellEnd"/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for weekend services and special events. </w:t>
            </w:r>
          </w:p>
          <w:p w14:paraId="236DD00D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Carry vision for weekend programming and execute locally with excellence. </w:t>
            </w:r>
          </w:p>
          <w:p w14:paraId="46D3524C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Communicate vision and creative direction of the weekend programming to Campus Team. </w:t>
            </w:r>
          </w:p>
          <w:p w14:paraId="340903B4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Building community and cultivating spiritual growth within Campus Production &amp; Music </w:t>
            </w:r>
            <w:proofErr w:type="spellStart"/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DreamTeams</w:t>
            </w:r>
            <w:proofErr w:type="spellEnd"/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  <w:p w14:paraId="58DFDEEA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Attending weekly department &amp; Campus staff meetings </w:t>
            </w:r>
          </w:p>
          <w:p w14:paraId="1F779EA3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Lead weekly rehearsals and weekend run-throughs. </w:t>
            </w:r>
          </w:p>
          <w:p w14:paraId="4B0D8EB5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Contribute to the Central Support creative process as needed (programming, chord charts, clicks/loops, etc.) </w:t>
            </w:r>
          </w:p>
          <w:p w14:paraId="62289822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Work with Central Support to ensure all technical needs for the weekend services are met. </w:t>
            </w:r>
          </w:p>
          <w:p w14:paraId="4A613D26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Communicate Campus-specific needs, feedback, and issues to Central Support. </w:t>
            </w:r>
          </w:p>
          <w:p w14:paraId="0F73AAC2" w14:textId="77777777" w:rsidR="00F90DC2" w:rsidRPr="00F90DC2" w:rsidRDefault="00F90DC2" w:rsidP="00F90DC2">
            <w:pPr>
              <w:numPr>
                <w:ilvl w:val="0"/>
                <w:numId w:val="7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 w:rsidRPr="00F90DC2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Execute stage design changes under the direction of Central Support. </w:t>
            </w:r>
          </w:p>
          <w:p w14:paraId="2C045983" w14:textId="2D1416D2" w:rsidR="00F15EAD" w:rsidRPr="00FA0D21" w:rsidRDefault="00F15EAD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POSIT</w:t>
            </w:r>
            <w:r w:rsidR="003775E9">
              <w:rPr>
                <w:sz w:val="24"/>
              </w:rPr>
              <w:t>io</w:t>
            </w:r>
            <w:r w:rsidRPr="00FA0D21">
              <w:rPr>
                <w:sz w:val="24"/>
              </w:rPr>
              <w:t xml:space="preserve">N REQUIREMENTS: </w:t>
            </w:r>
          </w:p>
          <w:p w14:paraId="4AB7045D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Being a tithing Missional Member in good standing at CedarCreek Church</w:t>
            </w:r>
          </w:p>
          <w:p w14:paraId="6A2F3E72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Attendance at a weekend service and in a Group or on the DreamTeam</w:t>
            </w:r>
          </w:p>
          <w:p w14:paraId="317B9360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Modeling and championing the Mission, Vision, and Core Values of CedarCreek Church</w:t>
            </w:r>
          </w:p>
          <w:p w14:paraId="6CD19C4B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Honoring the CedarCreek Church Staff 10 Points of Accountability</w:t>
            </w:r>
          </w:p>
          <w:p w14:paraId="10C8BE37" w14:textId="758EA074" w:rsidR="00F90DC2" w:rsidRDefault="00F90DC2" w:rsidP="00F90DC2">
            <w:pPr>
              <w:spacing w:line="240" w:lineRule="auto"/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7BAE6FFB" w14:textId="77777777" w:rsidR="00F90DC2" w:rsidRPr="00F90DC2" w:rsidRDefault="00F90DC2" w:rsidP="00F90DC2">
            <w:pPr>
              <w:spacing w:line="240" w:lineRule="auto"/>
              <w:ind w:left="720"/>
              <w:rPr>
                <w:color w:val="000000" w:themeColor="text1"/>
                <w:sz w:val="22"/>
                <w:szCs w:val="22"/>
              </w:rPr>
            </w:pPr>
          </w:p>
          <w:p w14:paraId="140246C4" w14:textId="465D9FD0" w:rsidR="00F90DC2" w:rsidRPr="00F90DC2" w:rsidRDefault="00F90DC2" w:rsidP="00F90DC2">
            <w:pPr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90DC2">
              <w:rPr>
                <w:color w:val="000000" w:themeColor="text1"/>
                <w:sz w:val="22"/>
                <w:szCs w:val="22"/>
              </w:rPr>
              <w:lastRenderedPageBreak/>
              <w:t>Can execute a weekend Music or Production role at a high level.</w:t>
            </w:r>
          </w:p>
          <w:p w14:paraId="36618181" w14:textId="77777777" w:rsidR="00F90DC2" w:rsidRPr="00F90DC2" w:rsidRDefault="00F90DC2" w:rsidP="00F90DC2">
            <w:pPr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90DC2">
              <w:rPr>
                <w:color w:val="000000" w:themeColor="text1"/>
                <w:sz w:val="22"/>
                <w:szCs w:val="22"/>
              </w:rPr>
              <w:t>Can lead and develop Music and Production DreamTeam members.</w:t>
            </w:r>
          </w:p>
          <w:p w14:paraId="55B20376" w14:textId="77777777" w:rsidR="00F90DC2" w:rsidRPr="00F90DC2" w:rsidRDefault="00F90DC2" w:rsidP="00F90DC2">
            <w:pPr>
              <w:numPr>
                <w:ilvl w:val="0"/>
                <w:numId w:val="1"/>
              </w:numPr>
              <w:spacing w:line="240" w:lineRule="auto"/>
              <w:rPr>
                <w:color w:val="000000" w:themeColor="text1"/>
                <w:sz w:val="22"/>
                <w:szCs w:val="22"/>
              </w:rPr>
            </w:pPr>
            <w:r w:rsidRPr="00F90DC2">
              <w:rPr>
                <w:color w:val="000000" w:themeColor="text1"/>
                <w:sz w:val="22"/>
                <w:szCs w:val="22"/>
              </w:rPr>
              <w:t>Are familiar with Music and Production software and systems (</w:t>
            </w:r>
            <w:proofErr w:type="spellStart"/>
            <w:r w:rsidRPr="00F90DC2">
              <w:rPr>
                <w:color w:val="000000" w:themeColor="text1"/>
                <w:sz w:val="22"/>
                <w:szCs w:val="22"/>
              </w:rPr>
              <w:t>Abelton</w:t>
            </w:r>
            <w:proofErr w:type="spellEnd"/>
            <w:r w:rsidRPr="00F90DC2">
              <w:rPr>
                <w:color w:val="000000" w:themeColor="text1"/>
                <w:sz w:val="22"/>
                <w:szCs w:val="22"/>
              </w:rPr>
              <w:t>, Planning Center, etc.)</w:t>
            </w:r>
          </w:p>
          <w:p w14:paraId="6F6E35A1" w14:textId="5F7B7BB8" w:rsidR="00F15EAD" w:rsidRPr="00FA0D21" w:rsidRDefault="00025810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MEASURE</w:t>
            </w:r>
            <w:bookmarkStart w:id="0" w:name="_GoBack"/>
            <w:bookmarkEnd w:id="0"/>
            <w:r w:rsidRPr="00FA0D21">
              <w:rPr>
                <w:sz w:val="24"/>
              </w:rPr>
              <w:t>MENTS:</w:t>
            </w:r>
            <w:r w:rsidR="00F15EAD" w:rsidRPr="00FA0D21">
              <w:rPr>
                <w:sz w:val="24"/>
              </w:rPr>
              <w:t xml:space="preserve"> </w:t>
            </w:r>
          </w:p>
          <w:p w14:paraId="2591982D" w14:textId="57FB2DE8" w:rsidR="00AB3FE9" w:rsidRPr="00AB3FE9" w:rsidRDefault="00AB3FE9" w:rsidP="00850CAD">
            <w:pPr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</w:t>
            </w:r>
            <w:r w:rsidRPr="00AB3FE9">
              <w:rPr>
                <w:sz w:val="22"/>
                <w:szCs w:val="22"/>
              </w:rPr>
              <w:t>osition will be evaluated by the following quantifiable measurements:</w:t>
            </w:r>
          </w:p>
          <w:p w14:paraId="2B2708BF" w14:textId="77777777" w:rsidR="00F90DC2" w:rsidRPr="00F90DC2" w:rsidRDefault="00F90DC2" w:rsidP="00F90DC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>Music and Production teams are fully staffed and trained every weekend</w:t>
            </w:r>
          </w:p>
          <w:p w14:paraId="138756AA" w14:textId="77777777" w:rsidR="00F90DC2" w:rsidRPr="00F90DC2" w:rsidRDefault="00F90DC2" w:rsidP="00F90DC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>Hitting deadlines on all projects (clicks/loops, stage set, scheduling, submitting creative ideas)</w:t>
            </w:r>
          </w:p>
          <w:p w14:paraId="4A1471FA" w14:textId="77777777" w:rsidR="00F90DC2" w:rsidRPr="00F90DC2" w:rsidRDefault="00F90DC2" w:rsidP="00F90DC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90DC2">
              <w:rPr>
                <w:sz w:val="22"/>
                <w:szCs w:val="22"/>
              </w:rPr>
              <w:t xml:space="preserve">Number of new musicians and production team members added through </w:t>
            </w:r>
            <w:proofErr w:type="spellStart"/>
            <w:r w:rsidRPr="00F90DC2">
              <w:rPr>
                <w:sz w:val="22"/>
                <w:szCs w:val="22"/>
              </w:rPr>
              <w:t>GrowthTrack</w:t>
            </w:r>
            <w:proofErr w:type="spellEnd"/>
            <w:r w:rsidRPr="00F90DC2">
              <w:rPr>
                <w:sz w:val="22"/>
                <w:szCs w:val="22"/>
              </w:rPr>
              <w:t xml:space="preserve">. </w:t>
            </w:r>
          </w:p>
          <w:p w14:paraId="4293C4B5" w14:textId="77777777" w:rsidR="004F4A4F" w:rsidRPr="004F4A4F" w:rsidRDefault="004F4A4F" w:rsidP="004F4A4F"/>
          <w:p w14:paraId="449F6839" w14:textId="4AF792D3" w:rsidR="00025810" w:rsidRPr="00FA0D21" w:rsidRDefault="00025810" w:rsidP="0060222F">
            <w:pPr>
              <w:pStyle w:val="Heading3"/>
              <w:tabs>
                <w:tab w:val="left" w:pos="8805"/>
              </w:tabs>
              <w:spacing w:before="0"/>
              <w:rPr>
                <w:sz w:val="24"/>
              </w:rPr>
            </w:pPr>
            <w:r w:rsidRPr="00FA0D21">
              <w:rPr>
                <w:sz w:val="24"/>
              </w:rPr>
              <w:t xml:space="preserve">ACCOUNTABILITIES: </w:t>
            </w:r>
            <w:r w:rsidR="0060222F">
              <w:rPr>
                <w:sz w:val="24"/>
              </w:rPr>
              <w:tab/>
            </w:r>
          </w:p>
          <w:p w14:paraId="61048371" w14:textId="77777777" w:rsidR="00AB3FE9" w:rsidRPr="00AB3FE9" w:rsidRDefault="00AB3FE9" w:rsidP="00850CAD">
            <w:pPr>
              <w:pStyle w:val="NormalWeb"/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The position will also be held accountable for the following:</w:t>
            </w:r>
          </w:p>
          <w:p w14:paraId="05337E3D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 xml:space="preserve">Ensuring that Staff, Church, Campus, and Ministry values are upheld personally and among the DreamTeam  </w:t>
            </w:r>
          </w:p>
          <w:p w14:paraId="237EAB20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good fiscal responsibility, stewarding resources with excellence</w:t>
            </w:r>
          </w:p>
          <w:p w14:paraId="4D77B09C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unity within all Departments, Campuses, and Ministry Areas</w:t>
            </w:r>
          </w:p>
          <w:p w14:paraId="03BF1D2D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a positive mental attitude regarding the Church and its Leadership and Ministry Services in the presence of Guests, DreamTeam Members, and Staff at all times</w:t>
            </w:r>
          </w:p>
          <w:p w14:paraId="3C62D371" w14:textId="058D4526" w:rsidR="000E766F" w:rsidRPr="00941EC0" w:rsidRDefault="000E766F" w:rsidP="00850CAD">
            <w:pPr>
              <w:pStyle w:val="Heading3"/>
              <w:rPr>
                <w:sz w:val="24"/>
              </w:rPr>
            </w:pPr>
            <w:r w:rsidRPr="00941EC0">
              <w:rPr>
                <w:sz w:val="24"/>
              </w:rPr>
              <w:t>Di</w:t>
            </w:r>
            <w:r w:rsidR="00F90DC2">
              <w:rPr>
                <w:sz w:val="24"/>
              </w:rPr>
              <w:t>s</w:t>
            </w:r>
            <w:r w:rsidRPr="00941EC0">
              <w:rPr>
                <w:sz w:val="24"/>
              </w:rPr>
              <w:t>claimer</w:t>
            </w:r>
          </w:p>
          <w:p w14:paraId="36566673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Nothing in this job description restricts the right of the Position’s Direct Report to</w:t>
            </w:r>
          </w:p>
          <w:p w14:paraId="2BA51FCC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assign or reassign duties and responsibilities to this job at any time. This is an at-will</w:t>
            </w:r>
          </w:p>
          <w:p w14:paraId="013F3802" w14:textId="551049D4" w:rsidR="006E640E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position and can be terminated at any time.</w:t>
            </w:r>
          </w:p>
          <w:p w14:paraId="6CED26B3" w14:textId="60F29550" w:rsidR="00C557FE" w:rsidRDefault="00C557FE" w:rsidP="00850CAD">
            <w:pPr>
              <w:rPr>
                <w:sz w:val="22"/>
                <w:szCs w:val="22"/>
              </w:rPr>
            </w:pPr>
          </w:p>
          <w:p w14:paraId="58B47C33" w14:textId="1C77629E" w:rsidR="00C557FE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2B0EFDCC" w14:textId="792B5000" w:rsidR="00F90DC2" w:rsidRDefault="00F90DC2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0DA9087D" w14:textId="28B759E3" w:rsidR="00F90DC2" w:rsidRDefault="00F90DC2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1D000EF7" w14:textId="264AE7BC" w:rsidR="00F90DC2" w:rsidRDefault="00F90DC2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22A8CE26" w14:textId="77777777" w:rsidR="00F90DC2" w:rsidRDefault="00F90DC2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09A6EE96" w14:textId="5BE19EF6" w:rsidR="00C557FE" w:rsidRPr="00DE6F58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lastRenderedPageBreak/>
              <w:t xml:space="preserve">ADA List for Physical Activities and Requirements, Visual Acuity, and Working Conditions of the Position: </w:t>
            </w:r>
          </w:p>
          <w:p w14:paraId="641BA98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Climbing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. Ascending or descending ladders, stairs, scaffolding, ramps, poles and the like, using feet and legs and/or hands and arms. Body agility is emphasized. 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This factor is important if the amount and kind of climbing required exceeds that required for ordinary locomotion.</w:t>
            </w:r>
          </w:p>
          <w:p w14:paraId="1442E93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Balancing.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Maintaining body equilibrium to prevent falling and walking, standing or crouching on narrow, slippery, or erratically moving surfaces. 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This factor is important if the amount of balancing exceeds that needed for ordinary locomotion and maintenance of body equilibrium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.</w:t>
            </w:r>
          </w:p>
          <w:p w14:paraId="65F8FE80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Stooping.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body downward and forward by bending spine at the waist. This factor is important if it occurs to a considerable degree and requires full motion of the lower extremities and back muscles.</w:t>
            </w:r>
          </w:p>
          <w:p w14:paraId="1C485E7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Kneeling.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legs at knee to come to a rest on knee or knees.</w:t>
            </w:r>
          </w:p>
          <w:p w14:paraId="1F5C3579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Crouching.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Bending the body downward and forward by bending leg and spine.</w:t>
            </w:r>
          </w:p>
          <w:p w14:paraId="2F7C38AD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Crawling.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Moving about on hands and knees or hands and feet.</w:t>
            </w:r>
          </w:p>
          <w:p w14:paraId="4B9716E5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Reaching.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Extending hand(s) and arm(s) in any direction.</w:t>
            </w:r>
          </w:p>
          <w:p w14:paraId="7E56250E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Standing.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Particularly for sustained periods of time.</w:t>
            </w:r>
          </w:p>
          <w:p w14:paraId="49D8906F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Walking.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Moving about on foot to accomplish tasks, particularly for long distances or moving from one work site to another.</w:t>
            </w:r>
          </w:p>
          <w:p w14:paraId="1429C007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Pushing.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Using upper extremities to press against something with steady force in order to thrust forward, downward or outward.</w:t>
            </w:r>
          </w:p>
          <w:p w14:paraId="20B88DE2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Pulling.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Using upper extremities to exert force in order to draw, haul or tug objects in a sustained motion.</w:t>
            </w:r>
          </w:p>
          <w:p w14:paraId="6327D990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Lifting.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      </w:r>
          </w:p>
          <w:p w14:paraId="0AD2479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Fingering.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Picking, pinching, typing or otherwise working, primarily with fingers rather than with the whole hand as in handling.</w:t>
            </w:r>
          </w:p>
          <w:p w14:paraId="40109936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Grasping.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Applying pressure to an object with the fingers and palm.</w:t>
            </w:r>
          </w:p>
          <w:p w14:paraId="57D2790B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Feeling.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attributes of objects, such as size, shape, temperature or texture by touching with skin, particularly that of fingertips.</w:t>
            </w:r>
          </w:p>
          <w:p w14:paraId="407A7F5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Talking.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Expressing or exchanging ideas by means of the spoken word. Those activities in which they must convey detailed or important spoken instructions to other workers accurately, loudly, or quickly.</w:t>
            </w:r>
          </w:p>
          <w:p w14:paraId="3673754F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Hearing.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the nature of sounds at normal speaking levels with or without correction. Ability to receive detailed information through oral communication, and to make the discriminations in sound.</w:t>
            </w:r>
          </w:p>
          <w:p w14:paraId="58374868" w14:textId="76937C87" w:rsidR="00F90DC2" w:rsidRPr="00F90DC2" w:rsidRDefault="00C557FE" w:rsidP="00F90DC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lastRenderedPageBreak/>
              <w:t>Repetitive motion.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Substantial movements (motions) of the wrists, hands, and/or fingers.</w:t>
            </w:r>
          </w:p>
          <w:p w14:paraId="53E7DE06" w14:textId="799C33C2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Physical requirements of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28D67AB6" w14:textId="77777777" w:rsidR="00C557FE" w:rsidRPr="00DE6F58" w:rsidRDefault="00C557FE" w:rsidP="00850CA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Medium work. 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Exerting up to 50 pounds of force occasionally, and/or up to 30 pounds of force frequently, and/or up to 10 pounds of force constantly to move objects.</w:t>
            </w:r>
          </w:p>
          <w:p w14:paraId="29BC2EF4" w14:textId="787A84FF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visual acuity requirements including color, depth perception, and field vision.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33621757" w14:textId="77777777" w:rsidR="00C557FE" w:rsidRPr="00DE6F58" w:rsidRDefault="00C557FE" w:rsidP="00850CA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      </w:r>
          </w:p>
          <w:p w14:paraId="3ABBAD19" w14:textId="0F4D1DA8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conditions the worker will be subject to in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4CEC785D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environmental conditions. Protection from weather conditions but not necessarily from temperature changes.</w:t>
            </w:r>
          </w:p>
          <w:p w14:paraId="7250CDC4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both environmental conditions. Activities occur inside and outside</w:t>
            </w:r>
          </w:p>
          <w:p w14:paraId="64B2F62F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noise. There is sufficient noise to cause the worker to shout in order to be heard above ambient noise level.</w:t>
            </w:r>
          </w:p>
          <w:p w14:paraId="3A606B33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subject to atmospheric conditions. One or more of the following conditions that affect the respiratory system of the skin: fumes, odors, dust, mists, gases, or poor ventilation.</w:t>
            </w:r>
          </w:p>
          <w:p w14:paraId="35E53E62" w14:textId="77777777" w:rsidR="00C557FE" w:rsidRPr="00DE6F58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55571AAB" w14:textId="77777777" w:rsidR="00C557FE" w:rsidRPr="00321FF9" w:rsidRDefault="00C557FE" w:rsidP="00850CAD">
            <w:pPr>
              <w:rPr>
                <w:sz w:val="22"/>
                <w:szCs w:val="22"/>
              </w:rPr>
            </w:pPr>
          </w:p>
          <w:p w14:paraId="715445EB" w14:textId="77777777" w:rsidR="006E640E" w:rsidRDefault="006E640E" w:rsidP="00850CAD">
            <w:pPr>
              <w:ind w:right="198"/>
            </w:pPr>
          </w:p>
          <w:p w14:paraId="490B341E" w14:textId="77777777" w:rsidR="006E640E" w:rsidRDefault="006E640E" w:rsidP="00850CAD">
            <w:pPr>
              <w:ind w:right="198"/>
            </w:pPr>
          </w:p>
          <w:p w14:paraId="4DDB4FEB" w14:textId="77777777" w:rsidR="006E640E" w:rsidRDefault="006E640E" w:rsidP="00850CAD">
            <w:pPr>
              <w:ind w:right="198"/>
            </w:pPr>
          </w:p>
          <w:p w14:paraId="7195CF39" w14:textId="77777777" w:rsidR="006E640E" w:rsidRDefault="006E640E" w:rsidP="00850CAD">
            <w:pPr>
              <w:ind w:right="198"/>
            </w:pPr>
          </w:p>
          <w:p w14:paraId="29A75C5C" w14:textId="77777777" w:rsidR="006A31A2" w:rsidRPr="00333CD3" w:rsidRDefault="006A31A2" w:rsidP="00850CAD">
            <w:pPr>
              <w:ind w:right="198"/>
            </w:pPr>
          </w:p>
        </w:tc>
      </w:tr>
    </w:tbl>
    <w:p w14:paraId="4C862ED3" w14:textId="77777777" w:rsidR="00EF7CC9" w:rsidRPr="00333CD3" w:rsidRDefault="00EF7CC9" w:rsidP="00E22E87">
      <w:pPr>
        <w:pStyle w:val="NoSpacing"/>
      </w:pPr>
    </w:p>
    <w:sectPr w:rsidR="00EF7CC9" w:rsidRPr="00333CD3" w:rsidSect="004F4A4F">
      <w:headerReference w:type="default" r:id="rId8"/>
      <w:headerReference w:type="first" r:id="rId9"/>
      <w:footerReference w:type="first" r:id="rId10"/>
      <w:pgSz w:w="12240" w:h="15840"/>
      <w:pgMar w:top="706" w:right="1714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3E6AC" w14:textId="77777777" w:rsidR="00460957" w:rsidRDefault="00460957" w:rsidP="00713050">
      <w:pPr>
        <w:spacing w:line="240" w:lineRule="auto"/>
      </w:pPr>
      <w:r>
        <w:separator/>
      </w:r>
    </w:p>
    <w:p w14:paraId="3FE55D61" w14:textId="77777777" w:rsidR="00460957" w:rsidRDefault="00460957"/>
  </w:endnote>
  <w:endnote w:type="continuationSeparator" w:id="0">
    <w:p w14:paraId="67A4D63F" w14:textId="77777777" w:rsidR="00460957" w:rsidRDefault="00460957" w:rsidP="00713050">
      <w:pPr>
        <w:spacing w:line="240" w:lineRule="auto"/>
      </w:pPr>
      <w:r>
        <w:continuationSeparator/>
      </w:r>
    </w:p>
    <w:p w14:paraId="39BC2473" w14:textId="77777777" w:rsidR="00460957" w:rsidRDefault="004609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2"/>
      <w:gridCol w:w="2542"/>
      <w:gridCol w:w="2541"/>
      <w:gridCol w:w="2541"/>
    </w:tblGrid>
    <w:tr w:rsidR="00217980" w14:paraId="04ACBE82" w14:textId="77777777" w:rsidTr="007D4FB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9C993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AE72BF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50A3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14B692" w14:textId="77777777" w:rsidR="00217980" w:rsidRDefault="00217980" w:rsidP="00217980">
          <w:pPr>
            <w:pStyle w:val="Footer"/>
          </w:pPr>
        </w:p>
      </w:tc>
    </w:tr>
  </w:tbl>
  <w:p w14:paraId="72152EEE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5E522" w14:textId="77777777" w:rsidR="00460957" w:rsidRDefault="00460957" w:rsidP="00713050">
      <w:pPr>
        <w:spacing w:line="240" w:lineRule="auto"/>
      </w:pPr>
      <w:r>
        <w:separator/>
      </w:r>
    </w:p>
    <w:p w14:paraId="2A043DCB" w14:textId="77777777" w:rsidR="00460957" w:rsidRDefault="00460957"/>
  </w:footnote>
  <w:footnote w:type="continuationSeparator" w:id="0">
    <w:p w14:paraId="0348F247" w14:textId="77777777" w:rsidR="00460957" w:rsidRDefault="00460957" w:rsidP="00713050">
      <w:pPr>
        <w:spacing w:line="240" w:lineRule="auto"/>
      </w:pPr>
      <w:r>
        <w:continuationSeparator/>
      </w:r>
    </w:p>
    <w:p w14:paraId="20833F79" w14:textId="77777777" w:rsidR="00460957" w:rsidRDefault="004609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59700" w14:textId="1201E33B" w:rsidR="004920D7" w:rsidRDefault="006A7EFA" w:rsidP="00166831">
    <w:pPr>
      <w:pStyle w:val="Header"/>
      <w:tabs>
        <w:tab w:val="left" w:pos="2250"/>
        <w:tab w:val="left" w:pos="2340"/>
      </w:tabs>
      <w:ind w:left="-270" w:right="630" w:hanging="90"/>
    </w:pPr>
    <w:r>
      <w:rPr>
        <w:noProof/>
      </w:rPr>
      <w:drawing>
        <wp:inline distT="0" distB="0" distL="0" distR="0" wp14:anchorId="6D76FA6A" wp14:editId="7B30CF06">
          <wp:extent cx="7922957" cy="141620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23"/>
                  <a:stretch/>
                </pic:blipFill>
                <pic:spPr bwMode="auto">
                  <a:xfrm>
                    <a:off x="0" y="0"/>
                    <a:ext cx="8014008" cy="143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E9E49" w14:textId="77777777" w:rsidR="00EA018E" w:rsidRDefault="00EA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96EC5" w14:textId="77777777" w:rsidR="002E5D82" w:rsidRDefault="00397858" w:rsidP="00397858">
    <w:pPr>
      <w:pStyle w:val="Header"/>
      <w:ind w:right="-144" w:firstLine="1710"/>
    </w:pPr>
    <w:r>
      <w:rPr>
        <w:noProof/>
      </w:rPr>
      <w:drawing>
        <wp:inline distT="0" distB="0" distL="0" distR="0" wp14:anchorId="5094200D" wp14:editId="5D9E794C">
          <wp:extent cx="5181600" cy="147322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35" cy="15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5639C"/>
    <w:multiLevelType w:val="hybridMultilevel"/>
    <w:tmpl w:val="6A70B8CA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84A41"/>
    <w:multiLevelType w:val="hybridMultilevel"/>
    <w:tmpl w:val="DE68FB04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77D17"/>
    <w:multiLevelType w:val="hybridMultilevel"/>
    <w:tmpl w:val="27069402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B7"/>
    <w:rsid w:val="00025810"/>
    <w:rsid w:val="00091382"/>
    <w:rsid w:val="00096BDC"/>
    <w:rsid w:val="000A4332"/>
    <w:rsid w:val="000B0619"/>
    <w:rsid w:val="000B61CA"/>
    <w:rsid w:val="000E766F"/>
    <w:rsid w:val="000F482A"/>
    <w:rsid w:val="000F7610"/>
    <w:rsid w:val="00114ED7"/>
    <w:rsid w:val="00140B0E"/>
    <w:rsid w:val="00166831"/>
    <w:rsid w:val="001A5CA9"/>
    <w:rsid w:val="001B2AC1"/>
    <w:rsid w:val="001B403A"/>
    <w:rsid w:val="00217980"/>
    <w:rsid w:val="00245B03"/>
    <w:rsid w:val="00271662"/>
    <w:rsid w:val="0027404F"/>
    <w:rsid w:val="00293B83"/>
    <w:rsid w:val="002947B7"/>
    <w:rsid w:val="002B091C"/>
    <w:rsid w:val="002C2CDD"/>
    <w:rsid w:val="002D45C6"/>
    <w:rsid w:val="002E5D82"/>
    <w:rsid w:val="002F03FA"/>
    <w:rsid w:val="002F4333"/>
    <w:rsid w:val="00305BC1"/>
    <w:rsid w:val="00313E86"/>
    <w:rsid w:val="00321FF9"/>
    <w:rsid w:val="00333CD3"/>
    <w:rsid w:val="00340365"/>
    <w:rsid w:val="00342B64"/>
    <w:rsid w:val="00351C4D"/>
    <w:rsid w:val="00364079"/>
    <w:rsid w:val="00365E1E"/>
    <w:rsid w:val="003775E9"/>
    <w:rsid w:val="00397858"/>
    <w:rsid w:val="003C5528"/>
    <w:rsid w:val="004077FB"/>
    <w:rsid w:val="00424DD9"/>
    <w:rsid w:val="00460957"/>
    <w:rsid w:val="0046104A"/>
    <w:rsid w:val="004717C5"/>
    <w:rsid w:val="004920D7"/>
    <w:rsid w:val="004F4A4F"/>
    <w:rsid w:val="00523479"/>
    <w:rsid w:val="00543DB7"/>
    <w:rsid w:val="005729B0"/>
    <w:rsid w:val="0060222F"/>
    <w:rsid w:val="00641630"/>
    <w:rsid w:val="00643CBB"/>
    <w:rsid w:val="006673C3"/>
    <w:rsid w:val="00680ED5"/>
    <w:rsid w:val="00684488"/>
    <w:rsid w:val="006A31A2"/>
    <w:rsid w:val="006A3CE7"/>
    <w:rsid w:val="006A7EFA"/>
    <w:rsid w:val="006B7CB9"/>
    <w:rsid w:val="006C4C50"/>
    <w:rsid w:val="006D76B1"/>
    <w:rsid w:val="006E640E"/>
    <w:rsid w:val="00713050"/>
    <w:rsid w:val="00723A7E"/>
    <w:rsid w:val="00741125"/>
    <w:rsid w:val="00746F7F"/>
    <w:rsid w:val="007569C1"/>
    <w:rsid w:val="00763832"/>
    <w:rsid w:val="007D2696"/>
    <w:rsid w:val="007D4FB0"/>
    <w:rsid w:val="00811117"/>
    <w:rsid w:val="008332D1"/>
    <w:rsid w:val="00841146"/>
    <w:rsid w:val="00850CAD"/>
    <w:rsid w:val="0088504C"/>
    <w:rsid w:val="0089382B"/>
    <w:rsid w:val="008A1907"/>
    <w:rsid w:val="008C6BCA"/>
    <w:rsid w:val="008C7B50"/>
    <w:rsid w:val="00941EC0"/>
    <w:rsid w:val="00965FA5"/>
    <w:rsid w:val="009B3C40"/>
    <w:rsid w:val="00A42540"/>
    <w:rsid w:val="00A50939"/>
    <w:rsid w:val="00A622F5"/>
    <w:rsid w:val="00A90131"/>
    <w:rsid w:val="00AA6A40"/>
    <w:rsid w:val="00AB3FE9"/>
    <w:rsid w:val="00B5664D"/>
    <w:rsid w:val="00BA5B40"/>
    <w:rsid w:val="00BB7D00"/>
    <w:rsid w:val="00BD0206"/>
    <w:rsid w:val="00C2098A"/>
    <w:rsid w:val="00C5444A"/>
    <w:rsid w:val="00C557FE"/>
    <w:rsid w:val="00C612DA"/>
    <w:rsid w:val="00C70E9E"/>
    <w:rsid w:val="00C7741E"/>
    <w:rsid w:val="00C875AB"/>
    <w:rsid w:val="00C87710"/>
    <w:rsid w:val="00CA3DF1"/>
    <w:rsid w:val="00CA4581"/>
    <w:rsid w:val="00CC7E27"/>
    <w:rsid w:val="00CE18D5"/>
    <w:rsid w:val="00CE7D84"/>
    <w:rsid w:val="00D04109"/>
    <w:rsid w:val="00D57425"/>
    <w:rsid w:val="00D67D16"/>
    <w:rsid w:val="00DD6416"/>
    <w:rsid w:val="00DF4E0A"/>
    <w:rsid w:val="00E02DCD"/>
    <w:rsid w:val="00E12C60"/>
    <w:rsid w:val="00E22E87"/>
    <w:rsid w:val="00E57630"/>
    <w:rsid w:val="00E57A3E"/>
    <w:rsid w:val="00E81320"/>
    <w:rsid w:val="00E86C2B"/>
    <w:rsid w:val="00EA018E"/>
    <w:rsid w:val="00EA3462"/>
    <w:rsid w:val="00EB566C"/>
    <w:rsid w:val="00EF7CC9"/>
    <w:rsid w:val="00F15EAD"/>
    <w:rsid w:val="00F207C0"/>
    <w:rsid w:val="00F20AE5"/>
    <w:rsid w:val="00F35E91"/>
    <w:rsid w:val="00F40221"/>
    <w:rsid w:val="00F645C7"/>
    <w:rsid w:val="00F90DC2"/>
    <w:rsid w:val="00FA0D2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906B59"/>
  <w15:chartTrackingRefBased/>
  <w15:docId w15:val="{5FFA6085-36C2-E349-B0C5-024809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66F"/>
    <w:rPr>
      <w:rFonts w:ascii="Montserrat Light" w:eastAsiaTheme="minorEastAsia" w:hAnsi="Montserrat Light"/>
      <w:sz w:val="16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5D82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10"/>
    <w:pPr>
      <w:keepNext/>
      <w:keepLines/>
      <w:spacing w:before="40"/>
      <w:outlineLvl w:val="4"/>
    </w:pPr>
    <w:rPr>
      <w:rFonts w:ascii="Montserrat Medium" w:eastAsiaTheme="majorEastAsia" w:hAnsi="Montserrat Medium" w:cstheme="majorBidi"/>
      <w:color w:val="008AA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82"/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F48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10"/>
    <w:rPr>
      <w:rFonts w:ascii="Montserrat Medium" w:eastAsiaTheme="majorEastAsia" w:hAnsi="Montserrat Medium" w:cstheme="majorBidi"/>
      <w:color w:val="008AAB"/>
      <w:sz w:val="16"/>
    </w:rPr>
  </w:style>
  <w:style w:type="paragraph" w:styleId="Revision">
    <w:name w:val="Revision"/>
    <w:hidden/>
    <w:uiPriority w:val="99"/>
    <w:semiHidden/>
    <w:rsid w:val="000E766F"/>
    <w:pPr>
      <w:spacing w:line="240" w:lineRule="auto"/>
    </w:pPr>
    <w:rPr>
      <w:rFonts w:ascii="Montserrat Light" w:eastAsiaTheme="minorEastAsia" w:hAnsi="Montserrat Ligh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D21"/>
    <w:pPr>
      <w:ind w:left="720"/>
      <w:contextualSpacing/>
    </w:pPr>
  </w:style>
  <w:style w:type="paragraph" w:styleId="NormalWeb">
    <w:name w:val="Normal (Web)"/>
    <w:basedOn w:val="Normal"/>
    <w:unhideWhenUsed/>
    <w:rsid w:val="003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EC42486-0FC8-4970-A47D-F04D4996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Marsha Koch</cp:lastModifiedBy>
  <cp:revision>2</cp:revision>
  <cp:lastPrinted>2020-09-14T14:09:00Z</cp:lastPrinted>
  <dcterms:created xsi:type="dcterms:W3CDTF">2022-01-25T18:21:00Z</dcterms:created>
  <dcterms:modified xsi:type="dcterms:W3CDTF">2022-01-25T18:21:00Z</dcterms:modified>
</cp:coreProperties>
</file>